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6A86" w14:textId="77777777" w:rsidR="00F431DA" w:rsidRPr="00F431DA" w:rsidRDefault="004D2E1C" w:rsidP="0012018F">
      <w:pPr>
        <w:keepNext/>
        <w:jc w:val="center"/>
        <w:outlineLvl w:val="2"/>
        <w:rPr>
          <w:b/>
          <w:szCs w:val="22"/>
          <w:u w:val="single"/>
        </w:rPr>
      </w:pPr>
      <w:r>
        <w:rPr>
          <w:b/>
          <w:szCs w:val="22"/>
          <w:u w:val="single"/>
        </w:rPr>
        <w:t>EMERGENCY ACTION PLAN</w:t>
      </w:r>
    </w:p>
    <w:p w14:paraId="1E5C5CD1" w14:textId="77777777" w:rsidR="00F431DA" w:rsidRDefault="00F431DA" w:rsidP="00F431DA">
      <w:pPr>
        <w:jc w:val="both"/>
        <w:rPr>
          <w:b/>
          <w:szCs w:val="22"/>
        </w:rPr>
      </w:pPr>
    </w:p>
    <w:p w14:paraId="58617200" w14:textId="77777777" w:rsidR="00290E24" w:rsidRPr="00290E24" w:rsidRDefault="00290E24" w:rsidP="00290E24">
      <w:pPr>
        <w:spacing w:after="160" w:line="259" w:lineRule="auto"/>
        <w:jc w:val="both"/>
        <w:rPr>
          <w:rFonts w:eastAsia="Calibri"/>
          <w:sz w:val="20"/>
          <w:szCs w:val="20"/>
        </w:rPr>
      </w:pPr>
      <w:r w:rsidRPr="00290E24">
        <w:rPr>
          <w:rFonts w:eastAsia="Calibri"/>
          <w:sz w:val="20"/>
          <w:szCs w:val="20"/>
        </w:rPr>
        <w:t xml:space="preserve">Emergency </w:t>
      </w:r>
      <w:r w:rsidR="00D42F99">
        <w:rPr>
          <w:rFonts w:eastAsia="Calibri"/>
          <w:sz w:val="20"/>
          <w:szCs w:val="20"/>
        </w:rPr>
        <w:t>A</w:t>
      </w:r>
      <w:r w:rsidRPr="00290E24">
        <w:rPr>
          <w:rFonts w:eastAsia="Calibri"/>
          <w:sz w:val="20"/>
          <w:szCs w:val="20"/>
        </w:rPr>
        <w:t xml:space="preserve">ction </w:t>
      </w:r>
      <w:r w:rsidR="00D42F99">
        <w:rPr>
          <w:rFonts w:eastAsia="Calibri"/>
          <w:sz w:val="20"/>
          <w:szCs w:val="20"/>
        </w:rPr>
        <w:t>P</w:t>
      </w:r>
      <w:r w:rsidRPr="00290E24">
        <w:rPr>
          <w:rFonts w:eastAsia="Calibri"/>
          <w:sz w:val="20"/>
          <w:szCs w:val="20"/>
        </w:rPr>
        <w:t xml:space="preserve">lans have been prepared so that conditions arising from emergencies and unanticipated natural events can be addressed in an organized and expedient manner.  The emergency procedures and the organizational framework outlined in this program are to provide protection for lives, property and operations through effective communication and use of on-site and local emergency services.   </w:t>
      </w:r>
    </w:p>
    <w:p w14:paraId="2D5F4D0F" w14:textId="77777777" w:rsidR="00290E24" w:rsidRPr="00290E24" w:rsidRDefault="00290E24" w:rsidP="00290E24">
      <w:pPr>
        <w:spacing w:after="160" w:line="259" w:lineRule="auto"/>
        <w:jc w:val="both"/>
        <w:rPr>
          <w:rFonts w:eastAsia="Calibri"/>
          <w:sz w:val="20"/>
          <w:szCs w:val="20"/>
        </w:rPr>
      </w:pPr>
      <w:r>
        <w:rPr>
          <w:rFonts w:eastAsia="Calibri"/>
          <w:sz w:val="20"/>
          <w:szCs w:val="20"/>
        </w:rPr>
        <w:t>Piedmont Service Group (PSG)</w:t>
      </w:r>
      <w:r w:rsidRPr="00290E24">
        <w:rPr>
          <w:rFonts w:eastAsia="Calibri"/>
          <w:sz w:val="20"/>
          <w:szCs w:val="20"/>
        </w:rPr>
        <w:t xml:space="preserve"> recognizes the importance of an effective Emergency Action Plan </w:t>
      </w:r>
      <w:r>
        <w:rPr>
          <w:rFonts w:eastAsia="Calibri"/>
          <w:sz w:val="20"/>
          <w:szCs w:val="20"/>
        </w:rPr>
        <w:t xml:space="preserve">(EAP) </w:t>
      </w:r>
      <w:r w:rsidRPr="00290E24">
        <w:rPr>
          <w:rFonts w:eastAsia="Calibri"/>
          <w:sz w:val="20"/>
          <w:szCs w:val="20"/>
        </w:rPr>
        <w:t>and requires each jobsite to have a plan in writing and to effectively communicate the plan with all employees and visitors during orientation.</w:t>
      </w:r>
      <w:r>
        <w:rPr>
          <w:rFonts w:eastAsia="Calibri"/>
          <w:sz w:val="20"/>
          <w:szCs w:val="20"/>
        </w:rPr>
        <w:t xml:space="preserve"> If we are working on a project or performing service work that already has a</w:t>
      </w:r>
      <w:r w:rsidR="00A148B6">
        <w:rPr>
          <w:rFonts w:eastAsia="Calibri"/>
          <w:sz w:val="20"/>
          <w:szCs w:val="20"/>
        </w:rPr>
        <w:t>n</w:t>
      </w:r>
      <w:r>
        <w:rPr>
          <w:rFonts w:eastAsia="Calibri"/>
          <w:sz w:val="20"/>
          <w:szCs w:val="20"/>
        </w:rPr>
        <w:t xml:space="preserve"> EAP in place, we can use the EAP the facility has in place. We are still required to be familiar with all the elements of it.</w:t>
      </w:r>
    </w:p>
    <w:p w14:paraId="3C1BF0DF" w14:textId="77777777" w:rsidR="00290E24" w:rsidRDefault="00290E24" w:rsidP="00290E24">
      <w:pPr>
        <w:numPr>
          <w:ilvl w:val="1"/>
          <w:numId w:val="0"/>
        </w:numPr>
        <w:tabs>
          <w:tab w:val="left" w:pos="1620"/>
        </w:tabs>
        <w:spacing w:before="240" w:after="160"/>
        <w:ind w:left="900" w:hanging="900"/>
        <w:contextualSpacing/>
        <w:jc w:val="center"/>
        <w:rPr>
          <w:rFonts w:eastAsia="Calibri" w:cs="Arial"/>
          <w:b/>
          <w:szCs w:val="22"/>
          <w:u w:val="single"/>
        </w:rPr>
      </w:pPr>
      <w:r w:rsidRPr="00290E24">
        <w:rPr>
          <w:rFonts w:eastAsia="Calibri" w:cs="Arial"/>
          <w:b/>
          <w:szCs w:val="22"/>
          <w:u w:val="single"/>
        </w:rPr>
        <w:t>EAP Program Elements</w:t>
      </w:r>
    </w:p>
    <w:p w14:paraId="16F46C3D" w14:textId="77777777" w:rsidR="00290E24" w:rsidRPr="00290E24" w:rsidRDefault="00290E24" w:rsidP="00290E24">
      <w:pPr>
        <w:numPr>
          <w:ilvl w:val="1"/>
          <w:numId w:val="0"/>
        </w:numPr>
        <w:tabs>
          <w:tab w:val="left" w:pos="1620"/>
        </w:tabs>
        <w:spacing w:before="240" w:after="160"/>
        <w:ind w:hanging="900"/>
        <w:contextualSpacing/>
        <w:jc w:val="center"/>
        <w:rPr>
          <w:rFonts w:eastAsia="Calibri" w:cs="Arial"/>
          <w:b/>
          <w:szCs w:val="22"/>
          <w:u w:val="single"/>
        </w:rPr>
      </w:pPr>
    </w:p>
    <w:p w14:paraId="39E90FBE" w14:textId="77777777" w:rsidR="00290E24" w:rsidRPr="00290E24" w:rsidRDefault="00290E24" w:rsidP="00290E24">
      <w:pPr>
        <w:numPr>
          <w:ilvl w:val="2"/>
          <w:numId w:val="0"/>
        </w:numPr>
        <w:tabs>
          <w:tab w:val="left" w:pos="1620"/>
        </w:tabs>
        <w:spacing w:before="240" w:after="160"/>
        <w:ind w:hanging="900"/>
        <w:contextualSpacing/>
        <w:jc w:val="both"/>
        <w:rPr>
          <w:rFonts w:eastAsia="Calibri" w:cs="Arial"/>
          <w:sz w:val="20"/>
          <w:szCs w:val="20"/>
        </w:rPr>
      </w:pPr>
      <w:r>
        <w:rPr>
          <w:rFonts w:eastAsia="Calibri" w:cs="Arial"/>
          <w:bCs/>
          <w:sz w:val="20"/>
          <w:szCs w:val="20"/>
        </w:rPr>
        <w:tab/>
        <w:t>PSG</w:t>
      </w:r>
      <w:r w:rsidRPr="00290E24">
        <w:rPr>
          <w:rFonts w:eastAsia="Calibri" w:cs="Arial"/>
          <w:sz w:val="20"/>
          <w:szCs w:val="20"/>
        </w:rPr>
        <w:t xml:space="preserve"> recognizes that all construction jobsites are different by the nature of work and therefore, a single emergency action plan could never suffice for all jobsites.</w:t>
      </w:r>
      <w:r>
        <w:rPr>
          <w:rFonts w:eastAsia="Calibri" w:cs="Arial"/>
          <w:sz w:val="20"/>
          <w:szCs w:val="20"/>
        </w:rPr>
        <w:t xml:space="preserve"> </w:t>
      </w:r>
      <w:r w:rsidRPr="00290E24">
        <w:rPr>
          <w:rFonts w:eastAsia="Calibri" w:cs="Arial"/>
          <w:sz w:val="20"/>
          <w:szCs w:val="20"/>
        </w:rPr>
        <w:t xml:space="preserve">Therefore, a specific jobsite </w:t>
      </w:r>
      <w:r w:rsidRPr="007717DD">
        <w:rPr>
          <w:rFonts w:eastAsia="Calibri" w:cs="Arial"/>
          <w:sz w:val="20"/>
          <w:szCs w:val="20"/>
        </w:rPr>
        <w:t>Emergency Action Plan</w:t>
      </w:r>
      <w:r w:rsidRPr="00290E24">
        <w:rPr>
          <w:rFonts w:eastAsia="Calibri" w:cs="Arial"/>
          <w:sz w:val="20"/>
          <w:szCs w:val="20"/>
        </w:rPr>
        <w:t xml:space="preserve"> shall be developed prior to the beginning of a project and shall consist of the following: </w:t>
      </w:r>
    </w:p>
    <w:p w14:paraId="3D0DAC9D" w14:textId="77777777" w:rsidR="00290E24" w:rsidRDefault="00290E24" w:rsidP="00290E24">
      <w:pPr>
        <w:numPr>
          <w:ilvl w:val="3"/>
          <w:numId w:val="0"/>
        </w:numPr>
        <w:spacing w:after="160" w:line="259" w:lineRule="auto"/>
        <w:ind w:hanging="1080"/>
        <w:contextualSpacing/>
        <w:jc w:val="both"/>
        <w:rPr>
          <w:rFonts w:eastAsia="Calibri"/>
          <w:sz w:val="20"/>
          <w:szCs w:val="20"/>
        </w:rPr>
      </w:pPr>
    </w:p>
    <w:p w14:paraId="50A3CC8A"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Identify reporting procedures for fires, chemical spills and other emergencies.</w:t>
      </w:r>
    </w:p>
    <w:p w14:paraId="36EAAB3E" w14:textId="77777777" w:rsidR="00290E24" w:rsidRPr="00290E24" w:rsidRDefault="00290E24" w:rsidP="00290E24">
      <w:pPr>
        <w:spacing w:after="160" w:line="259" w:lineRule="auto"/>
        <w:contextualSpacing/>
        <w:jc w:val="both"/>
        <w:rPr>
          <w:rFonts w:eastAsia="Calibri"/>
          <w:sz w:val="20"/>
          <w:szCs w:val="20"/>
        </w:rPr>
      </w:pPr>
    </w:p>
    <w:p w14:paraId="63B82C95"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Identify emergency escape procedures.</w:t>
      </w:r>
    </w:p>
    <w:p w14:paraId="2B933FC6" w14:textId="77777777" w:rsidR="00290E24" w:rsidRPr="00290E24" w:rsidRDefault="00290E24" w:rsidP="00290E24">
      <w:pPr>
        <w:spacing w:after="160" w:line="259" w:lineRule="auto"/>
        <w:contextualSpacing/>
        <w:jc w:val="both"/>
        <w:rPr>
          <w:rFonts w:eastAsia="Calibri"/>
          <w:sz w:val="20"/>
          <w:szCs w:val="20"/>
        </w:rPr>
      </w:pPr>
    </w:p>
    <w:p w14:paraId="4B025B22"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Identify the alarm system for evacuation.</w:t>
      </w:r>
    </w:p>
    <w:p w14:paraId="346EF6C7" w14:textId="77777777" w:rsidR="00290E24" w:rsidRPr="00290E24" w:rsidRDefault="00290E24" w:rsidP="00290E24">
      <w:pPr>
        <w:spacing w:after="160" w:line="259" w:lineRule="auto"/>
        <w:contextualSpacing/>
        <w:jc w:val="both"/>
        <w:rPr>
          <w:rFonts w:eastAsia="Calibri"/>
          <w:sz w:val="20"/>
          <w:szCs w:val="20"/>
        </w:rPr>
      </w:pPr>
    </w:p>
    <w:p w14:paraId="1FFDF874"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Identify and train those responsible for safe and orderly evacuation of personnel.</w:t>
      </w:r>
    </w:p>
    <w:p w14:paraId="6D312A8B" w14:textId="77777777" w:rsidR="00290E24" w:rsidRPr="00290E24" w:rsidRDefault="00290E24" w:rsidP="00290E24">
      <w:pPr>
        <w:spacing w:after="160" w:line="259" w:lineRule="auto"/>
        <w:contextualSpacing/>
        <w:jc w:val="both"/>
        <w:rPr>
          <w:rFonts w:eastAsia="Calibri"/>
          <w:sz w:val="20"/>
          <w:szCs w:val="20"/>
        </w:rPr>
      </w:pPr>
    </w:p>
    <w:p w14:paraId="1239FD60"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Identify rescue services and equipment.</w:t>
      </w:r>
    </w:p>
    <w:p w14:paraId="55BA0E7C" w14:textId="77777777" w:rsidR="00290E24" w:rsidRPr="00290E24" w:rsidRDefault="00290E24" w:rsidP="00290E24">
      <w:pPr>
        <w:spacing w:after="160" w:line="259" w:lineRule="auto"/>
        <w:contextualSpacing/>
        <w:jc w:val="both"/>
        <w:rPr>
          <w:rFonts w:eastAsia="Calibri"/>
          <w:sz w:val="20"/>
          <w:szCs w:val="20"/>
        </w:rPr>
      </w:pPr>
    </w:p>
    <w:p w14:paraId="5DCA973E"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Identify procedures for getting injured employees to a physician, clinic or hospital.</w:t>
      </w:r>
    </w:p>
    <w:p w14:paraId="40190A74" w14:textId="77777777" w:rsidR="00290E24" w:rsidRPr="00290E24" w:rsidRDefault="00290E24" w:rsidP="00290E24">
      <w:pPr>
        <w:spacing w:after="160" w:line="259" w:lineRule="auto"/>
        <w:contextualSpacing/>
        <w:jc w:val="both"/>
        <w:rPr>
          <w:rFonts w:eastAsia="Calibri"/>
          <w:sz w:val="20"/>
          <w:szCs w:val="20"/>
        </w:rPr>
      </w:pPr>
    </w:p>
    <w:p w14:paraId="1BB2D152"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 xml:space="preserve">Identify procedures for getting injured employees to eye wash stations or emergency showers if </w:t>
      </w:r>
      <w:r>
        <w:rPr>
          <w:rFonts w:eastAsia="Calibri"/>
          <w:sz w:val="20"/>
          <w:szCs w:val="20"/>
        </w:rPr>
        <w:tab/>
      </w:r>
      <w:r w:rsidRPr="00290E24">
        <w:rPr>
          <w:rFonts w:eastAsia="Calibri"/>
          <w:sz w:val="20"/>
          <w:szCs w:val="20"/>
        </w:rPr>
        <w:t>exposed to corrosive materials.</w:t>
      </w:r>
    </w:p>
    <w:p w14:paraId="3614EDB6" w14:textId="77777777" w:rsidR="00290E24" w:rsidRDefault="00290E24" w:rsidP="00290E24">
      <w:pPr>
        <w:numPr>
          <w:ilvl w:val="1"/>
          <w:numId w:val="0"/>
        </w:numPr>
        <w:tabs>
          <w:tab w:val="left" w:pos="1620"/>
        </w:tabs>
        <w:spacing w:before="240" w:after="160"/>
        <w:ind w:hanging="900"/>
        <w:contextualSpacing/>
        <w:jc w:val="both"/>
        <w:rPr>
          <w:rFonts w:eastAsia="Calibri" w:cs="Arial"/>
          <w:b/>
          <w:sz w:val="20"/>
          <w:szCs w:val="20"/>
        </w:rPr>
      </w:pPr>
    </w:p>
    <w:p w14:paraId="5BF03E6D" w14:textId="77777777" w:rsidR="00290E24" w:rsidRDefault="00290E24" w:rsidP="00290E24">
      <w:pPr>
        <w:numPr>
          <w:ilvl w:val="1"/>
          <w:numId w:val="0"/>
        </w:numPr>
        <w:tabs>
          <w:tab w:val="left" w:pos="1620"/>
        </w:tabs>
        <w:spacing w:before="240" w:after="160"/>
        <w:ind w:left="900" w:hanging="900"/>
        <w:contextualSpacing/>
        <w:jc w:val="center"/>
        <w:rPr>
          <w:rFonts w:eastAsia="Calibri" w:cs="Arial"/>
          <w:b/>
          <w:szCs w:val="22"/>
          <w:u w:val="single"/>
        </w:rPr>
      </w:pPr>
      <w:r w:rsidRPr="00290E24">
        <w:rPr>
          <w:rFonts w:eastAsia="Calibri" w:cs="Arial"/>
          <w:b/>
          <w:szCs w:val="22"/>
          <w:u w:val="single"/>
        </w:rPr>
        <w:t>Reporting</w:t>
      </w:r>
    </w:p>
    <w:p w14:paraId="2A97B73D" w14:textId="77777777" w:rsidR="00290E24" w:rsidRPr="00290E24" w:rsidRDefault="00290E24" w:rsidP="00290E24">
      <w:pPr>
        <w:numPr>
          <w:ilvl w:val="1"/>
          <w:numId w:val="0"/>
        </w:numPr>
        <w:tabs>
          <w:tab w:val="left" w:pos="1620"/>
        </w:tabs>
        <w:spacing w:before="240" w:after="160"/>
        <w:ind w:hanging="900"/>
        <w:contextualSpacing/>
        <w:jc w:val="center"/>
        <w:rPr>
          <w:rFonts w:eastAsia="Calibri" w:cs="Arial"/>
          <w:b/>
          <w:szCs w:val="22"/>
          <w:u w:val="single"/>
        </w:rPr>
      </w:pPr>
    </w:p>
    <w:p w14:paraId="195D5842" w14:textId="77777777" w:rsidR="00290E24" w:rsidRPr="00290E24" w:rsidRDefault="00290E24" w:rsidP="00290E2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290E24">
        <w:rPr>
          <w:rFonts w:eastAsia="Calibri" w:cs="Arial"/>
          <w:sz w:val="20"/>
          <w:szCs w:val="20"/>
        </w:rPr>
        <w:t xml:space="preserve">In the event of a fire, hazardous chemical spill, bomb threat or any other non-medical emergency, divert occupants from the hazard area, and immediately report the emergency to your supervisor by providing a clear description of the location, nature and magnitude of the emergency.  </w:t>
      </w:r>
    </w:p>
    <w:p w14:paraId="2D0F9F30" w14:textId="77777777" w:rsidR="00290E24" w:rsidRPr="00290E24" w:rsidRDefault="00290E24" w:rsidP="00290E24">
      <w:pPr>
        <w:tabs>
          <w:tab w:val="left" w:pos="1620"/>
        </w:tabs>
        <w:spacing w:before="240" w:after="160"/>
        <w:contextualSpacing/>
        <w:jc w:val="both"/>
        <w:rPr>
          <w:rFonts w:eastAsia="Calibri" w:cs="Arial"/>
          <w:sz w:val="20"/>
          <w:szCs w:val="20"/>
        </w:rPr>
      </w:pPr>
    </w:p>
    <w:p w14:paraId="4B5ACBA7" w14:textId="77777777" w:rsidR="00290E24" w:rsidRDefault="00290E24" w:rsidP="00290E2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290E24">
        <w:rPr>
          <w:rFonts w:eastAsia="Calibri" w:cs="Arial"/>
          <w:sz w:val="20"/>
          <w:szCs w:val="20"/>
        </w:rPr>
        <w:t>All emergencies shall be reported to the company Safety Director.</w:t>
      </w:r>
    </w:p>
    <w:p w14:paraId="7543AFFD" w14:textId="77777777" w:rsidR="00290E24" w:rsidRDefault="00290E24" w:rsidP="00290E24">
      <w:pPr>
        <w:numPr>
          <w:ilvl w:val="2"/>
          <w:numId w:val="0"/>
        </w:numPr>
        <w:tabs>
          <w:tab w:val="left" w:pos="1620"/>
        </w:tabs>
        <w:spacing w:before="240" w:after="160"/>
        <w:ind w:hanging="900"/>
        <w:contextualSpacing/>
        <w:jc w:val="both"/>
        <w:rPr>
          <w:rFonts w:eastAsia="Calibri" w:cs="Arial"/>
          <w:sz w:val="20"/>
          <w:szCs w:val="20"/>
        </w:rPr>
      </w:pPr>
    </w:p>
    <w:p w14:paraId="40C37372" w14:textId="77777777" w:rsidR="00290E24" w:rsidRDefault="00290E24" w:rsidP="00290E24">
      <w:pPr>
        <w:numPr>
          <w:ilvl w:val="2"/>
          <w:numId w:val="0"/>
        </w:numPr>
        <w:tabs>
          <w:tab w:val="left" w:pos="1620"/>
        </w:tabs>
        <w:spacing w:before="240" w:after="160"/>
        <w:ind w:hanging="900"/>
        <w:contextualSpacing/>
        <w:jc w:val="both"/>
        <w:rPr>
          <w:rFonts w:eastAsia="Calibri" w:cs="Arial"/>
          <w:sz w:val="20"/>
          <w:szCs w:val="20"/>
        </w:rPr>
      </w:pPr>
    </w:p>
    <w:p w14:paraId="2530C40B" w14:textId="77777777" w:rsidR="00290E24" w:rsidRDefault="00290E24" w:rsidP="00290E24">
      <w:pPr>
        <w:numPr>
          <w:ilvl w:val="2"/>
          <w:numId w:val="0"/>
        </w:numPr>
        <w:tabs>
          <w:tab w:val="left" w:pos="1620"/>
        </w:tabs>
        <w:spacing w:before="240" w:after="160"/>
        <w:ind w:hanging="900"/>
        <w:contextualSpacing/>
        <w:jc w:val="both"/>
        <w:rPr>
          <w:rFonts w:eastAsia="Calibri" w:cs="Arial"/>
          <w:sz w:val="20"/>
          <w:szCs w:val="20"/>
        </w:rPr>
      </w:pPr>
    </w:p>
    <w:p w14:paraId="5ADD957D" w14:textId="77777777" w:rsidR="00290E24" w:rsidRDefault="00290E24" w:rsidP="00290E24">
      <w:pPr>
        <w:numPr>
          <w:ilvl w:val="2"/>
          <w:numId w:val="0"/>
        </w:numPr>
        <w:tabs>
          <w:tab w:val="left" w:pos="1620"/>
        </w:tabs>
        <w:spacing w:before="240" w:after="160"/>
        <w:ind w:hanging="900"/>
        <w:contextualSpacing/>
        <w:jc w:val="both"/>
        <w:rPr>
          <w:rFonts w:eastAsia="Calibri" w:cs="Arial"/>
          <w:sz w:val="20"/>
          <w:szCs w:val="20"/>
        </w:rPr>
      </w:pPr>
    </w:p>
    <w:p w14:paraId="40F0382E" w14:textId="77777777" w:rsidR="00290E24" w:rsidRDefault="00290E24" w:rsidP="00894857">
      <w:pPr>
        <w:numPr>
          <w:ilvl w:val="2"/>
          <w:numId w:val="0"/>
        </w:numPr>
        <w:tabs>
          <w:tab w:val="left" w:pos="1620"/>
        </w:tabs>
        <w:spacing w:before="240" w:after="160"/>
        <w:contextualSpacing/>
        <w:jc w:val="both"/>
        <w:rPr>
          <w:rFonts w:eastAsia="Calibri" w:cs="Arial"/>
          <w:sz w:val="20"/>
          <w:szCs w:val="20"/>
        </w:rPr>
      </w:pPr>
    </w:p>
    <w:p w14:paraId="1479FEF8" w14:textId="77777777" w:rsidR="00894857" w:rsidRPr="00290E24" w:rsidRDefault="00894857" w:rsidP="00894857">
      <w:pPr>
        <w:numPr>
          <w:ilvl w:val="2"/>
          <w:numId w:val="0"/>
        </w:numPr>
        <w:tabs>
          <w:tab w:val="left" w:pos="1620"/>
        </w:tabs>
        <w:spacing w:before="240" w:after="160"/>
        <w:contextualSpacing/>
        <w:jc w:val="both"/>
        <w:rPr>
          <w:rFonts w:eastAsia="Calibri" w:cs="Arial"/>
          <w:sz w:val="20"/>
          <w:szCs w:val="20"/>
        </w:rPr>
      </w:pPr>
    </w:p>
    <w:p w14:paraId="5AA80CA9" w14:textId="77777777" w:rsidR="00290E24" w:rsidRDefault="00290E24" w:rsidP="00290E24">
      <w:pPr>
        <w:numPr>
          <w:ilvl w:val="1"/>
          <w:numId w:val="0"/>
        </w:numPr>
        <w:tabs>
          <w:tab w:val="left" w:pos="1620"/>
        </w:tabs>
        <w:spacing w:before="240" w:after="160"/>
        <w:ind w:left="900" w:hanging="900"/>
        <w:contextualSpacing/>
        <w:jc w:val="center"/>
        <w:rPr>
          <w:rFonts w:eastAsia="Calibri" w:cs="Arial"/>
          <w:b/>
          <w:szCs w:val="22"/>
          <w:u w:val="single"/>
        </w:rPr>
      </w:pPr>
      <w:r w:rsidRPr="00290E24">
        <w:rPr>
          <w:rFonts w:eastAsia="Calibri" w:cs="Arial"/>
          <w:b/>
          <w:szCs w:val="22"/>
          <w:u w:val="single"/>
        </w:rPr>
        <w:lastRenderedPageBreak/>
        <w:t>Emergency Evacuation</w:t>
      </w:r>
    </w:p>
    <w:p w14:paraId="7BFA98F7" w14:textId="77777777" w:rsidR="00290E24" w:rsidRPr="00290E24" w:rsidRDefault="00290E24" w:rsidP="00290E24">
      <w:pPr>
        <w:numPr>
          <w:ilvl w:val="1"/>
          <w:numId w:val="0"/>
        </w:numPr>
        <w:tabs>
          <w:tab w:val="left" w:pos="1620"/>
        </w:tabs>
        <w:spacing w:before="240" w:after="160"/>
        <w:ind w:hanging="900"/>
        <w:contextualSpacing/>
        <w:jc w:val="center"/>
        <w:rPr>
          <w:rFonts w:eastAsia="Calibri" w:cs="Arial"/>
          <w:b/>
          <w:szCs w:val="22"/>
          <w:u w:val="single"/>
        </w:rPr>
      </w:pPr>
    </w:p>
    <w:p w14:paraId="57CB394F" w14:textId="77777777" w:rsidR="00290E24" w:rsidRPr="00290E24" w:rsidRDefault="00290E24" w:rsidP="00290E2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290E24">
        <w:rPr>
          <w:rFonts w:eastAsia="Calibri" w:cs="Arial"/>
          <w:sz w:val="20"/>
          <w:szCs w:val="20"/>
        </w:rPr>
        <w:t>The building emergency alarm system or a designated air horn will be the most commonly used evacuation warning system.  When an emergency warning is made all employees shall:</w:t>
      </w:r>
    </w:p>
    <w:p w14:paraId="2A627606" w14:textId="77777777" w:rsidR="00290E24" w:rsidRDefault="00290E24" w:rsidP="00290E24">
      <w:pPr>
        <w:numPr>
          <w:ilvl w:val="3"/>
          <w:numId w:val="0"/>
        </w:numPr>
        <w:spacing w:after="160" w:line="259" w:lineRule="auto"/>
        <w:ind w:hanging="1080"/>
        <w:contextualSpacing/>
        <w:jc w:val="both"/>
        <w:rPr>
          <w:rFonts w:eastAsia="Calibri"/>
          <w:sz w:val="20"/>
          <w:szCs w:val="20"/>
        </w:rPr>
      </w:pPr>
    </w:p>
    <w:p w14:paraId="1E56945B"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Warn others!</w:t>
      </w:r>
    </w:p>
    <w:p w14:paraId="7A86282B" w14:textId="77777777" w:rsidR="00290E24" w:rsidRPr="00290E24" w:rsidRDefault="00290E24" w:rsidP="00290E24">
      <w:pPr>
        <w:spacing w:after="160" w:line="259" w:lineRule="auto"/>
        <w:contextualSpacing/>
        <w:jc w:val="both"/>
        <w:rPr>
          <w:rFonts w:eastAsia="Calibri"/>
          <w:sz w:val="20"/>
          <w:szCs w:val="20"/>
        </w:rPr>
      </w:pPr>
    </w:p>
    <w:p w14:paraId="07BFF3E8" w14:textId="77777777" w:rsid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Move to the nearest exit.</w:t>
      </w:r>
    </w:p>
    <w:p w14:paraId="69FCCF8A"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p>
    <w:p w14:paraId="22B2CD2E"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Use the stairwells.  Do not use the Elevator!</w:t>
      </w:r>
    </w:p>
    <w:p w14:paraId="407634B4" w14:textId="77777777" w:rsidR="00290E24" w:rsidRPr="00290E24" w:rsidRDefault="00290E24" w:rsidP="00290E24">
      <w:pPr>
        <w:spacing w:after="160" w:line="259" w:lineRule="auto"/>
        <w:contextualSpacing/>
        <w:jc w:val="both"/>
        <w:rPr>
          <w:rFonts w:eastAsia="Calibri"/>
          <w:sz w:val="20"/>
          <w:szCs w:val="20"/>
        </w:rPr>
      </w:pPr>
    </w:p>
    <w:p w14:paraId="11D0B2D0"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Evacuate to a pre-assigned evacuation area and wait for instructions</w:t>
      </w:r>
      <w:r>
        <w:rPr>
          <w:rFonts w:eastAsia="Calibri"/>
          <w:sz w:val="20"/>
          <w:szCs w:val="20"/>
        </w:rPr>
        <w:t>.</w:t>
      </w:r>
    </w:p>
    <w:p w14:paraId="0E688BBD" w14:textId="77777777" w:rsidR="00290E24" w:rsidRPr="00290E24" w:rsidRDefault="00290E24" w:rsidP="00290E24">
      <w:pPr>
        <w:spacing w:after="160" w:line="259" w:lineRule="auto"/>
        <w:contextualSpacing/>
        <w:jc w:val="both"/>
        <w:rPr>
          <w:rFonts w:eastAsia="Calibri"/>
          <w:sz w:val="20"/>
          <w:szCs w:val="20"/>
        </w:rPr>
      </w:pPr>
    </w:p>
    <w:p w14:paraId="5BC591A6" w14:textId="77777777" w:rsidR="00290E24" w:rsidRP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Provide information to your supervisor or any other emergency evacuation personnel.</w:t>
      </w:r>
    </w:p>
    <w:p w14:paraId="45716BCA" w14:textId="77777777" w:rsidR="00290E24" w:rsidRPr="00290E24" w:rsidRDefault="00290E24" w:rsidP="00290E24">
      <w:pPr>
        <w:spacing w:after="160" w:line="259" w:lineRule="auto"/>
        <w:contextualSpacing/>
        <w:jc w:val="both"/>
        <w:rPr>
          <w:rFonts w:eastAsia="Calibri"/>
          <w:sz w:val="20"/>
          <w:szCs w:val="20"/>
        </w:rPr>
      </w:pPr>
    </w:p>
    <w:p w14:paraId="2B410019" w14:textId="77777777" w:rsidR="00290E24" w:rsidRDefault="00290E24"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290E24">
        <w:rPr>
          <w:rFonts w:eastAsia="Calibri"/>
          <w:sz w:val="20"/>
          <w:szCs w:val="20"/>
        </w:rPr>
        <w:t>Do not reenter an evacuated building until emergency personnel notify that it is safe.</w:t>
      </w:r>
    </w:p>
    <w:p w14:paraId="77AD7F25" w14:textId="77777777" w:rsidR="00BB04D1" w:rsidRDefault="00BB04D1"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p>
    <w:p w14:paraId="55F393E5" w14:textId="77777777" w:rsidR="00BB04D1" w:rsidRPr="00290E24" w:rsidRDefault="00BB04D1"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All employees will be accounted for in the evacuation area by their supervisor.</w:t>
      </w:r>
    </w:p>
    <w:p w14:paraId="7C7D8FEE" w14:textId="77777777" w:rsidR="00A148B6" w:rsidRDefault="00A148B6" w:rsidP="00290E24">
      <w:pPr>
        <w:numPr>
          <w:ilvl w:val="1"/>
          <w:numId w:val="0"/>
        </w:numPr>
        <w:tabs>
          <w:tab w:val="left" w:pos="1620"/>
        </w:tabs>
        <w:spacing w:before="240" w:after="160"/>
        <w:ind w:left="900" w:hanging="900"/>
        <w:contextualSpacing/>
        <w:jc w:val="center"/>
        <w:rPr>
          <w:rFonts w:eastAsia="Calibri" w:cs="Arial"/>
          <w:b/>
          <w:szCs w:val="22"/>
          <w:u w:val="single"/>
        </w:rPr>
      </w:pPr>
    </w:p>
    <w:p w14:paraId="78079232" w14:textId="77777777" w:rsidR="00290E24" w:rsidRDefault="00290E24" w:rsidP="00290E24">
      <w:pPr>
        <w:numPr>
          <w:ilvl w:val="1"/>
          <w:numId w:val="0"/>
        </w:numPr>
        <w:tabs>
          <w:tab w:val="left" w:pos="1620"/>
        </w:tabs>
        <w:spacing w:before="240" w:after="160"/>
        <w:ind w:left="900" w:hanging="900"/>
        <w:contextualSpacing/>
        <w:jc w:val="center"/>
        <w:rPr>
          <w:rFonts w:eastAsia="Calibri" w:cs="Arial"/>
          <w:b/>
          <w:szCs w:val="22"/>
          <w:u w:val="single"/>
        </w:rPr>
      </w:pPr>
      <w:r w:rsidRPr="00290E24">
        <w:rPr>
          <w:rFonts w:eastAsia="Calibri" w:cs="Arial"/>
          <w:b/>
          <w:szCs w:val="22"/>
          <w:u w:val="single"/>
        </w:rPr>
        <w:t>Training</w:t>
      </w:r>
    </w:p>
    <w:p w14:paraId="5580885E" w14:textId="77777777" w:rsidR="00A148B6" w:rsidRPr="00290E24" w:rsidRDefault="00A148B6" w:rsidP="00290E24">
      <w:pPr>
        <w:numPr>
          <w:ilvl w:val="1"/>
          <w:numId w:val="0"/>
        </w:numPr>
        <w:tabs>
          <w:tab w:val="left" w:pos="1620"/>
        </w:tabs>
        <w:spacing w:before="240" w:after="160"/>
        <w:ind w:left="900" w:hanging="900"/>
        <w:contextualSpacing/>
        <w:jc w:val="center"/>
        <w:rPr>
          <w:rFonts w:eastAsia="Calibri" w:cs="Arial"/>
          <w:b/>
          <w:szCs w:val="22"/>
          <w:u w:val="single"/>
        </w:rPr>
      </w:pPr>
    </w:p>
    <w:p w14:paraId="3EFC4FE5" w14:textId="77777777" w:rsidR="00290E24" w:rsidRPr="00290E24" w:rsidRDefault="00290E24" w:rsidP="00290E24">
      <w:pPr>
        <w:tabs>
          <w:tab w:val="left" w:pos="1620"/>
        </w:tabs>
        <w:spacing w:before="240" w:after="160"/>
        <w:contextualSpacing/>
        <w:jc w:val="both"/>
        <w:rPr>
          <w:rFonts w:eastAsia="Calibri" w:cs="Arial"/>
          <w:sz w:val="20"/>
          <w:szCs w:val="20"/>
        </w:rPr>
      </w:pPr>
      <w:r w:rsidRPr="00290E24">
        <w:rPr>
          <w:rFonts w:eastAsia="Calibri" w:cs="Arial"/>
          <w:sz w:val="20"/>
          <w:szCs w:val="20"/>
        </w:rPr>
        <w:t xml:space="preserve">The objective of Emergency Action Plan training is to train employees in the safe and effective procedures to follow during workplace emergencies. All employees are potentially affected by workplace emergencies, and should receive training in appropriate response.  </w:t>
      </w:r>
    </w:p>
    <w:p w14:paraId="7091E48C" w14:textId="77777777" w:rsidR="00290E24" w:rsidRPr="00290E24" w:rsidRDefault="00290E24" w:rsidP="00290E24">
      <w:pPr>
        <w:tabs>
          <w:tab w:val="left" w:pos="1620"/>
        </w:tabs>
        <w:spacing w:before="240" w:after="160"/>
        <w:contextualSpacing/>
        <w:jc w:val="both"/>
        <w:rPr>
          <w:rFonts w:eastAsia="Calibri" w:cs="Arial"/>
          <w:sz w:val="20"/>
          <w:szCs w:val="20"/>
        </w:rPr>
      </w:pPr>
    </w:p>
    <w:p w14:paraId="27F9BF54" w14:textId="77777777" w:rsidR="00290E24" w:rsidRPr="00290E24" w:rsidRDefault="00A148B6" w:rsidP="00290E2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290E24" w:rsidRPr="00290E24">
        <w:rPr>
          <w:rFonts w:eastAsia="Calibri" w:cs="Arial"/>
          <w:sz w:val="20"/>
          <w:szCs w:val="20"/>
        </w:rPr>
        <w:t xml:space="preserve">Training shall be conducted during the jobsite orientation and shall include the following: </w:t>
      </w:r>
      <w:r w:rsidR="00290E24" w:rsidRPr="00290E24">
        <w:rPr>
          <w:rFonts w:eastAsia="Calibri" w:cs="Arial"/>
          <w:sz w:val="20"/>
          <w:szCs w:val="20"/>
        </w:rPr>
        <w:tab/>
      </w:r>
    </w:p>
    <w:p w14:paraId="332DC5B8" w14:textId="77777777" w:rsidR="00A148B6" w:rsidRDefault="00A148B6" w:rsidP="00290E24">
      <w:pPr>
        <w:numPr>
          <w:ilvl w:val="3"/>
          <w:numId w:val="0"/>
        </w:numPr>
        <w:spacing w:after="160" w:line="259" w:lineRule="auto"/>
        <w:ind w:hanging="1080"/>
        <w:contextualSpacing/>
        <w:jc w:val="both"/>
        <w:rPr>
          <w:rFonts w:eastAsia="Calibri"/>
          <w:sz w:val="20"/>
          <w:szCs w:val="20"/>
        </w:rPr>
      </w:pPr>
    </w:p>
    <w:p w14:paraId="7E06F344" w14:textId="77777777" w:rsidR="00290E24" w:rsidRPr="00290E24" w:rsidRDefault="00A148B6"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290E24" w:rsidRPr="00290E24">
        <w:rPr>
          <w:rFonts w:eastAsia="Calibri"/>
          <w:sz w:val="20"/>
          <w:szCs w:val="20"/>
        </w:rPr>
        <w:t>Reporting procedures</w:t>
      </w:r>
      <w:r>
        <w:rPr>
          <w:rFonts w:eastAsia="Calibri"/>
          <w:sz w:val="20"/>
          <w:szCs w:val="20"/>
        </w:rPr>
        <w:t>.</w:t>
      </w:r>
      <w:r w:rsidR="00290E24" w:rsidRPr="00290E24">
        <w:rPr>
          <w:rFonts w:eastAsia="Calibri"/>
          <w:sz w:val="20"/>
          <w:szCs w:val="20"/>
        </w:rPr>
        <w:t xml:space="preserve"> </w:t>
      </w:r>
    </w:p>
    <w:p w14:paraId="6BAF6638" w14:textId="77777777" w:rsidR="00290E24" w:rsidRPr="00290E24" w:rsidRDefault="00290E24" w:rsidP="00290E24">
      <w:pPr>
        <w:spacing w:after="160" w:line="259" w:lineRule="auto"/>
        <w:contextualSpacing/>
        <w:jc w:val="both"/>
        <w:rPr>
          <w:rFonts w:eastAsia="Calibri"/>
          <w:sz w:val="20"/>
          <w:szCs w:val="20"/>
        </w:rPr>
      </w:pPr>
    </w:p>
    <w:p w14:paraId="42F16F8D" w14:textId="77777777" w:rsidR="00A148B6" w:rsidRPr="00290E24" w:rsidRDefault="00A148B6"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290E24" w:rsidRPr="00290E24">
        <w:rPr>
          <w:rFonts w:eastAsia="Calibri"/>
          <w:sz w:val="20"/>
          <w:szCs w:val="20"/>
        </w:rPr>
        <w:t>Location of emergency reporting phone numbers</w:t>
      </w:r>
      <w:r>
        <w:rPr>
          <w:rFonts w:eastAsia="Calibri"/>
          <w:sz w:val="20"/>
          <w:szCs w:val="20"/>
        </w:rPr>
        <w:t>.</w:t>
      </w:r>
    </w:p>
    <w:p w14:paraId="43513BC8" w14:textId="77777777" w:rsidR="00290E24" w:rsidRPr="00290E24" w:rsidRDefault="00290E24" w:rsidP="00290E24">
      <w:pPr>
        <w:spacing w:after="160" w:line="259" w:lineRule="auto"/>
        <w:contextualSpacing/>
        <w:jc w:val="both"/>
        <w:rPr>
          <w:rFonts w:eastAsia="Calibri"/>
          <w:sz w:val="20"/>
          <w:szCs w:val="20"/>
        </w:rPr>
      </w:pPr>
    </w:p>
    <w:p w14:paraId="1E6F2D0B" w14:textId="77777777" w:rsidR="00290E24" w:rsidRPr="00290E24" w:rsidRDefault="00A148B6"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290E24" w:rsidRPr="00290E24">
        <w:rPr>
          <w:rFonts w:eastAsia="Calibri"/>
          <w:sz w:val="20"/>
          <w:szCs w:val="20"/>
        </w:rPr>
        <w:t>Emergency escape routes including any specific jobsite maps</w:t>
      </w:r>
      <w:r>
        <w:rPr>
          <w:rFonts w:eastAsia="Calibri"/>
          <w:sz w:val="20"/>
          <w:szCs w:val="20"/>
        </w:rPr>
        <w:t>.</w:t>
      </w:r>
    </w:p>
    <w:p w14:paraId="2A1FBA1E" w14:textId="77777777" w:rsidR="00290E24" w:rsidRPr="00290E24" w:rsidRDefault="00290E24" w:rsidP="00290E24">
      <w:pPr>
        <w:spacing w:after="160" w:line="259" w:lineRule="auto"/>
        <w:contextualSpacing/>
        <w:jc w:val="both"/>
        <w:rPr>
          <w:rFonts w:eastAsia="Calibri"/>
          <w:sz w:val="20"/>
          <w:szCs w:val="20"/>
        </w:rPr>
      </w:pPr>
    </w:p>
    <w:p w14:paraId="1E33D071" w14:textId="77777777" w:rsidR="00290E24" w:rsidRPr="00290E24" w:rsidRDefault="00A148B6"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290E24" w:rsidRPr="00290E24">
        <w:rPr>
          <w:rFonts w:eastAsia="Calibri"/>
          <w:sz w:val="20"/>
          <w:szCs w:val="20"/>
        </w:rPr>
        <w:t>The alarm system</w:t>
      </w:r>
      <w:r>
        <w:rPr>
          <w:rFonts w:eastAsia="Calibri"/>
          <w:sz w:val="20"/>
          <w:szCs w:val="20"/>
        </w:rPr>
        <w:t>.</w:t>
      </w:r>
    </w:p>
    <w:p w14:paraId="44D033BA" w14:textId="77777777" w:rsidR="00290E24" w:rsidRPr="00290E24" w:rsidRDefault="00290E24" w:rsidP="00290E24">
      <w:pPr>
        <w:spacing w:after="160" w:line="259" w:lineRule="auto"/>
        <w:contextualSpacing/>
        <w:jc w:val="both"/>
        <w:rPr>
          <w:rFonts w:eastAsia="Calibri"/>
          <w:sz w:val="20"/>
          <w:szCs w:val="20"/>
        </w:rPr>
      </w:pPr>
    </w:p>
    <w:p w14:paraId="025D34A6" w14:textId="77777777" w:rsidR="00290E24" w:rsidRPr="00290E24" w:rsidRDefault="00A148B6"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290E24" w:rsidRPr="00290E24">
        <w:rPr>
          <w:rFonts w:eastAsia="Calibri"/>
          <w:sz w:val="20"/>
          <w:szCs w:val="20"/>
        </w:rPr>
        <w:t>Responsibilities of Employees and Supervisors.</w:t>
      </w:r>
    </w:p>
    <w:p w14:paraId="4CB9821F" w14:textId="77777777" w:rsidR="00290E24" w:rsidRPr="00290E24" w:rsidRDefault="00290E24" w:rsidP="00290E24">
      <w:pPr>
        <w:spacing w:after="160" w:line="259" w:lineRule="auto"/>
        <w:contextualSpacing/>
        <w:jc w:val="both"/>
        <w:rPr>
          <w:rFonts w:eastAsia="Calibri"/>
          <w:sz w:val="20"/>
          <w:szCs w:val="20"/>
        </w:rPr>
      </w:pPr>
    </w:p>
    <w:p w14:paraId="03C1B37D" w14:textId="77777777" w:rsidR="00290E24" w:rsidRPr="00290E24" w:rsidRDefault="00A148B6" w:rsidP="00290E2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290E24" w:rsidRPr="00290E24">
        <w:rPr>
          <w:rFonts w:eastAsia="Calibri"/>
          <w:sz w:val="20"/>
          <w:szCs w:val="20"/>
        </w:rPr>
        <w:t>Emergency Equipment (fire extinguishers, man-baskets, etc.)</w:t>
      </w:r>
      <w:r>
        <w:rPr>
          <w:rFonts w:eastAsia="Calibri"/>
          <w:sz w:val="20"/>
          <w:szCs w:val="20"/>
        </w:rPr>
        <w:t>.</w:t>
      </w:r>
    </w:p>
    <w:p w14:paraId="390F6CD2" w14:textId="77777777" w:rsidR="00A148B6" w:rsidRDefault="00A148B6" w:rsidP="00290E24">
      <w:pPr>
        <w:numPr>
          <w:ilvl w:val="2"/>
          <w:numId w:val="0"/>
        </w:numPr>
        <w:tabs>
          <w:tab w:val="left" w:pos="1620"/>
        </w:tabs>
        <w:spacing w:before="240" w:after="160"/>
        <w:ind w:hanging="900"/>
        <w:contextualSpacing/>
        <w:jc w:val="both"/>
        <w:rPr>
          <w:rFonts w:eastAsia="Calibri" w:cs="Arial"/>
          <w:sz w:val="20"/>
          <w:szCs w:val="20"/>
        </w:rPr>
      </w:pPr>
    </w:p>
    <w:p w14:paraId="1FCE86CA" w14:textId="77777777" w:rsidR="00290E24" w:rsidRPr="00290E24" w:rsidRDefault="00A148B6" w:rsidP="00290E2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 </w:t>
      </w:r>
      <w:r w:rsidR="00290E24" w:rsidRPr="00290E24">
        <w:rPr>
          <w:rFonts w:eastAsia="Calibri" w:cs="Arial"/>
          <w:sz w:val="20"/>
          <w:szCs w:val="20"/>
        </w:rPr>
        <w:t xml:space="preserve">Additional training shall be provided when conditions or procedures change.  </w:t>
      </w:r>
    </w:p>
    <w:p w14:paraId="5115A655" w14:textId="77777777" w:rsidR="00290E24" w:rsidRPr="00290E24" w:rsidRDefault="00290E24" w:rsidP="00290E24">
      <w:pPr>
        <w:tabs>
          <w:tab w:val="left" w:pos="1620"/>
        </w:tabs>
        <w:spacing w:before="240" w:after="160"/>
        <w:contextualSpacing/>
        <w:jc w:val="both"/>
        <w:rPr>
          <w:rFonts w:eastAsia="Calibri" w:cs="Arial"/>
          <w:sz w:val="20"/>
          <w:szCs w:val="20"/>
        </w:rPr>
      </w:pPr>
    </w:p>
    <w:p w14:paraId="423C1660" w14:textId="27372DFD" w:rsidR="00290E24" w:rsidRPr="00290E24" w:rsidRDefault="00A148B6" w:rsidP="0089485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290E24" w:rsidRPr="00290E24">
        <w:rPr>
          <w:rFonts w:eastAsia="Calibri" w:cs="Arial"/>
          <w:sz w:val="20"/>
          <w:szCs w:val="20"/>
        </w:rPr>
        <w:t xml:space="preserve">Those employees designated to respond to emergencies such as fire or chemical spill shall receive training annually on the proper procedures and equipment.  </w:t>
      </w:r>
      <w:r w:rsidR="00BB04D1">
        <w:rPr>
          <w:rFonts w:eastAsia="Calibri" w:cs="Arial"/>
          <w:sz w:val="20"/>
          <w:szCs w:val="20"/>
        </w:rPr>
        <w:t>Additional contact information and instructions will be provided to the designated responders and any that may need it.</w:t>
      </w:r>
    </w:p>
    <w:p w14:paraId="16332C7B" w14:textId="77777777" w:rsidR="00290E24" w:rsidRPr="00290E24" w:rsidRDefault="00A148B6" w:rsidP="00BB04D1">
      <w:pPr>
        <w:numPr>
          <w:ilvl w:val="2"/>
          <w:numId w:val="0"/>
        </w:numPr>
        <w:tabs>
          <w:tab w:val="left" w:pos="1620"/>
        </w:tabs>
        <w:spacing w:before="240" w:after="160"/>
        <w:ind w:hanging="900"/>
        <w:contextualSpacing/>
        <w:jc w:val="both"/>
        <w:rPr>
          <w:b/>
          <w:sz w:val="20"/>
          <w:szCs w:val="20"/>
        </w:rPr>
      </w:pPr>
      <w:r>
        <w:rPr>
          <w:rFonts w:eastAsia="Calibri" w:cs="Arial"/>
          <w:sz w:val="20"/>
          <w:szCs w:val="20"/>
        </w:rPr>
        <w:tab/>
      </w:r>
      <w:r w:rsidR="00290E24" w:rsidRPr="00290E24">
        <w:rPr>
          <w:rFonts w:eastAsia="Calibri" w:cs="Arial"/>
          <w:sz w:val="20"/>
          <w:szCs w:val="20"/>
        </w:rPr>
        <w:t>Supervisors shall receive training from the Safety Director in the development of the Emergency Action Plan for their jobsite.</w:t>
      </w:r>
      <w:r w:rsidR="00BB04D1" w:rsidRPr="00290E24">
        <w:rPr>
          <w:b/>
          <w:sz w:val="20"/>
          <w:szCs w:val="20"/>
        </w:rPr>
        <w:t xml:space="preserve"> </w:t>
      </w:r>
    </w:p>
    <w:sectPr w:rsidR="00290E24" w:rsidRPr="00290E24" w:rsidSect="00421FB3">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DB86" w14:textId="77777777" w:rsidR="00C153DA" w:rsidRDefault="00C153DA">
      <w:r>
        <w:separator/>
      </w:r>
    </w:p>
  </w:endnote>
  <w:endnote w:type="continuationSeparator" w:id="0">
    <w:p w14:paraId="44A66B42" w14:textId="77777777" w:rsidR="00C153DA" w:rsidRDefault="00C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87C1" w14:textId="3952EF05" w:rsidR="00000000" w:rsidRDefault="00421FB3">
    <w:pPr>
      <w:pStyle w:val="Footer"/>
      <w:jc w:val="center"/>
      <w:rPr>
        <w:rFonts w:ascii="Book Antiqua" w:hAnsi="Book Antiqua"/>
        <w:snapToGrid w:val="0"/>
        <w:sz w:val="22"/>
      </w:rPr>
    </w:pPr>
    <w:r w:rsidRPr="00421FB3">
      <w:rPr>
        <w:rFonts w:ascii="Book Antiqua" w:hAnsi="Book Antiqua"/>
        <w:noProof/>
        <w:snapToGrid w:val="0"/>
        <w:sz w:val="22"/>
      </w:rPr>
      <w:drawing>
        <wp:inline distT="0" distB="0" distL="0" distR="0" wp14:anchorId="19BCE2A3" wp14:editId="4FDC328A">
          <wp:extent cx="1474573" cy="421486"/>
          <wp:effectExtent l="0" t="0" r="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40" cy="427251"/>
                  </a:xfrm>
                  <a:prstGeom prst="rect">
                    <a:avLst/>
                  </a:prstGeom>
                  <a:noFill/>
                  <a:ln>
                    <a:noFill/>
                  </a:ln>
                </pic:spPr>
              </pic:pic>
            </a:graphicData>
          </a:graphic>
        </wp:inline>
      </w:drawing>
    </w:r>
    <w:r w:rsidRPr="00421FB3">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7E4F3F4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6348A41" w14:textId="77777777" w:rsidR="00421FB3" w:rsidRDefault="00421FB3">
                                <w:pPr>
                                  <w:jc w:val="right"/>
                                  <w:rPr>
                                    <w:color w:val="7F7F7F" w:themeColor="text1" w:themeTint="80"/>
                                  </w:rPr>
                                </w:pPr>
                                <w:r w:rsidRPr="00421FB3">
                                  <w:rPr>
                                    <w:color w:val="7F7F7F" w:themeColor="text1" w:themeTint="80"/>
                                    <w:sz w:val="28"/>
                                    <w:szCs w:val="28"/>
                                  </w:rPr>
                                  <w:t>11</w:t>
                                </w:r>
                              </w:p>
                            </w:sdtContent>
                          </w:sdt>
                          <w:p w14:paraId="28A8A54C" w14:textId="77777777" w:rsidR="00421FB3" w:rsidRDefault="00421F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4F3F42"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6348A41" w14:textId="77777777" w:rsidR="00421FB3" w:rsidRDefault="00421FB3">
                          <w:pPr>
                            <w:jc w:val="right"/>
                            <w:rPr>
                              <w:color w:val="7F7F7F" w:themeColor="text1" w:themeTint="80"/>
                            </w:rPr>
                          </w:pPr>
                          <w:r w:rsidRPr="00421FB3">
                            <w:rPr>
                              <w:color w:val="7F7F7F" w:themeColor="text1" w:themeTint="80"/>
                              <w:sz w:val="28"/>
                              <w:szCs w:val="28"/>
                            </w:rPr>
                            <w:t>11</w:t>
                          </w:r>
                        </w:p>
                      </w:sdtContent>
                    </w:sdt>
                    <w:p w14:paraId="28A8A54C" w14:textId="77777777" w:rsidR="00421FB3" w:rsidRDefault="00421FB3">
                      <w:pPr>
                        <w:jc w:val="right"/>
                        <w:rPr>
                          <w:color w:val="808080" w:themeColor="background1" w:themeShade="80"/>
                        </w:rPr>
                      </w:pPr>
                    </w:p>
                  </w:txbxContent>
                </v:textbox>
              </v:shape>
              <w10:wrap type="square" anchorx="margin" anchory="margin"/>
            </v:group>
          </w:pict>
        </mc:Fallback>
      </mc:AlternateContent>
    </w:r>
    <w:r w:rsidRPr="00421FB3">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413AC21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7885E" w14:textId="77777777" w:rsidR="00421FB3" w:rsidRDefault="00421F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B04D1">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AC216"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4C7885E" w14:textId="77777777" w:rsidR="00421FB3" w:rsidRDefault="00421FB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B04D1">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894857">
      <w:rPr>
        <w:rFonts w:ascii="Book Antiqua" w:hAnsi="Book Antiqua"/>
        <w:snapToGrid w:val="0"/>
        <w:sz w:val="22"/>
      </w:rPr>
      <w:t xml:space="preserve">  </w:t>
    </w:r>
    <w:r w:rsidR="00894857">
      <w:rPr>
        <w:noProof/>
      </w:rPr>
      <w:drawing>
        <wp:inline distT="0" distB="0" distL="0" distR="0" wp14:anchorId="3DA85E92" wp14:editId="77E0A5B9">
          <wp:extent cx="1540476" cy="450652"/>
          <wp:effectExtent l="0" t="0" r="3175" b="6985"/>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5654" cy="4550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32B4" w14:textId="77777777" w:rsidR="00C153DA" w:rsidRDefault="00C153DA">
      <w:r>
        <w:separator/>
      </w:r>
    </w:p>
  </w:footnote>
  <w:footnote w:type="continuationSeparator" w:id="0">
    <w:p w14:paraId="7D416BA7" w14:textId="77777777" w:rsidR="00C153DA" w:rsidRDefault="00C1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B962" w14:textId="77777777" w:rsidR="00000000" w:rsidRPr="004D2E1C" w:rsidRDefault="004D2E1C" w:rsidP="00F431DA">
    <w:pPr>
      <w:keepNext/>
      <w:outlineLvl w:val="2"/>
      <w:rPr>
        <w:b/>
      </w:rPr>
    </w:pPr>
    <w:r w:rsidRPr="004D2E1C">
      <w:rPr>
        <w:b/>
      </w:rPr>
      <w:t>EMERGENCY ACTION PLAN</w:t>
    </w:r>
  </w:p>
  <w:p w14:paraId="143DA4D1"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1B54A7FA">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1BE8B2F4"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492609F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23370459">
    <w:abstractNumId w:val="26"/>
  </w:num>
  <w:num w:numId="2" w16cid:durableId="1347249447">
    <w:abstractNumId w:val="16"/>
  </w:num>
  <w:num w:numId="3" w16cid:durableId="1141996497">
    <w:abstractNumId w:val="7"/>
  </w:num>
  <w:num w:numId="4" w16cid:durableId="1089040471">
    <w:abstractNumId w:val="14"/>
  </w:num>
  <w:num w:numId="5" w16cid:durableId="69348152">
    <w:abstractNumId w:val="1"/>
  </w:num>
  <w:num w:numId="6" w16cid:durableId="880556627">
    <w:abstractNumId w:val="22"/>
  </w:num>
  <w:num w:numId="7" w16cid:durableId="218052839">
    <w:abstractNumId w:val="5"/>
  </w:num>
  <w:num w:numId="8" w16cid:durableId="1681930686">
    <w:abstractNumId w:val="0"/>
  </w:num>
  <w:num w:numId="9" w16cid:durableId="1971472217">
    <w:abstractNumId w:val="25"/>
  </w:num>
  <w:num w:numId="10" w16cid:durableId="585387027">
    <w:abstractNumId w:val="3"/>
  </w:num>
  <w:num w:numId="11" w16cid:durableId="146824208">
    <w:abstractNumId w:val="10"/>
  </w:num>
  <w:num w:numId="12" w16cid:durableId="1844971577">
    <w:abstractNumId w:val="21"/>
  </w:num>
  <w:num w:numId="13" w16cid:durableId="408382793">
    <w:abstractNumId w:val="9"/>
  </w:num>
  <w:num w:numId="14" w16cid:durableId="873151193">
    <w:abstractNumId w:val="4"/>
  </w:num>
  <w:num w:numId="15" w16cid:durableId="1145587212">
    <w:abstractNumId w:val="18"/>
  </w:num>
  <w:num w:numId="16" w16cid:durableId="1775008274">
    <w:abstractNumId w:val="6"/>
  </w:num>
  <w:num w:numId="17" w16cid:durableId="2052613060">
    <w:abstractNumId w:val="12"/>
  </w:num>
  <w:num w:numId="18" w16cid:durableId="1443456459">
    <w:abstractNumId w:val="8"/>
  </w:num>
  <w:num w:numId="19" w16cid:durableId="2021424635">
    <w:abstractNumId w:val="17"/>
  </w:num>
  <w:num w:numId="20" w16cid:durableId="1942058811">
    <w:abstractNumId w:val="13"/>
  </w:num>
  <w:num w:numId="21" w16cid:durableId="870341329">
    <w:abstractNumId w:val="19"/>
  </w:num>
  <w:num w:numId="22" w16cid:durableId="629866916">
    <w:abstractNumId w:val="15"/>
  </w:num>
  <w:num w:numId="23" w16cid:durableId="1583758049">
    <w:abstractNumId w:val="2"/>
  </w:num>
  <w:num w:numId="24" w16cid:durableId="814763451">
    <w:abstractNumId w:val="24"/>
  </w:num>
  <w:num w:numId="25" w16cid:durableId="1153596841">
    <w:abstractNumId w:val="20"/>
  </w:num>
  <w:num w:numId="26" w16cid:durableId="1395273702">
    <w:abstractNumId w:val="11"/>
  </w:num>
  <w:num w:numId="27" w16cid:durableId="669529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610BE"/>
    <w:rsid w:val="0011489E"/>
    <w:rsid w:val="0012018F"/>
    <w:rsid w:val="0026498E"/>
    <w:rsid w:val="00290E24"/>
    <w:rsid w:val="002E177C"/>
    <w:rsid w:val="00421FB3"/>
    <w:rsid w:val="00456EC3"/>
    <w:rsid w:val="004D05CF"/>
    <w:rsid w:val="004D2E1C"/>
    <w:rsid w:val="005E4A55"/>
    <w:rsid w:val="007717DD"/>
    <w:rsid w:val="00771E5D"/>
    <w:rsid w:val="007B4D19"/>
    <w:rsid w:val="007E1247"/>
    <w:rsid w:val="007F3C15"/>
    <w:rsid w:val="0082165B"/>
    <w:rsid w:val="00894857"/>
    <w:rsid w:val="008D2344"/>
    <w:rsid w:val="0097444D"/>
    <w:rsid w:val="00A11EB0"/>
    <w:rsid w:val="00A148B6"/>
    <w:rsid w:val="00AD42F8"/>
    <w:rsid w:val="00B83C77"/>
    <w:rsid w:val="00BB04D1"/>
    <w:rsid w:val="00C153DA"/>
    <w:rsid w:val="00C27F82"/>
    <w:rsid w:val="00C622CD"/>
    <w:rsid w:val="00CD22F2"/>
    <w:rsid w:val="00D373FF"/>
    <w:rsid w:val="00D42F99"/>
    <w:rsid w:val="00DE05AC"/>
    <w:rsid w:val="00E8330D"/>
    <w:rsid w:val="00F35656"/>
    <w:rsid w:val="00F431DA"/>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17B07"/>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290E2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290E2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290E2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90E24"/>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30</cp:revision>
  <cp:lastPrinted>2020-04-13T12:34:00Z</cp:lastPrinted>
  <dcterms:created xsi:type="dcterms:W3CDTF">2017-08-09T12:49:00Z</dcterms:created>
  <dcterms:modified xsi:type="dcterms:W3CDTF">2023-12-11T21:33:00Z</dcterms:modified>
</cp:coreProperties>
</file>