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6CC96" w14:textId="77777777" w:rsidR="00F431DA" w:rsidRPr="00F431DA" w:rsidRDefault="00EA2C59" w:rsidP="0012018F">
      <w:pPr>
        <w:keepNext/>
        <w:jc w:val="center"/>
        <w:outlineLvl w:val="2"/>
        <w:rPr>
          <w:b/>
          <w:szCs w:val="22"/>
          <w:u w:val="single"/>
        </w:rPr>
      </w:pPr>
      <w:r>
        <w:rPr>
          <w:b/>
          <w:szCs w:val="22"/>
          <w:u w:val="single"/>
        </w:rPr>
        <w:t>FALL PROTECTION</w:t>
      </w:r>
    </w:p>
    <w:p w14:paraId="0F838910" w14:textId="77777777" w:rsidR="00F431DA" w:rsidRPr="003719DD" w:rsidRDefault="00F431DA" w:rsidP="00F431DA">
      <w:pPr>
        <w:jc w:val="both"/>
        <w:rPr>
          <w:b/>
          <w:sz w:val="12"/>
          <w:szCs w:val="12"/>
        </w:rPr>
      </w:pPr>
    </w:p>
    <w:p w14:paraId="442DD3F3" w14:textId="77777777" w:rsidR="003719DD" w:rsidRDefault="00F431DA" w:rsidP="00F431DA">
      <w:pPr>
        <w:jc w:val="both"/>
        <w:rPr>
          <w:sz w:val="20"/>
          <w:szCs w:val="20"/>
        </w:rPr>
      </w:pPr>
      <w:r w:rsidRPr="00232BA0">
        <w:rPr>
          <w:sz w:val="20"/>
          <w:szCs w:val="20"/>
        </w:rPr>
        <w:t>Piedmont Service Group (PSG)</w:t>
      </w:r>
      <w:r w:rsidR="00EA2C59" w:rsidRPr="00232BA0">
        <w:rPr>
          <w:sz w:val="20"/>
          <w:szCs w:val="20"/>
        </w:rPr>
        <w:t xml:space="preserve"> realizes that in our industry there is still the need to work at heights whether it is inside the building or on the roof.  We do know that with training, proper </w:t>
      </w:r>
      <w:r w:rsidR="008E6663">
        <w:rPr>
          <w:sz w:val="20"/>
          <w:szCs w:val="20"/>
        </w:rPr>
        <w:t>J</w:t>
      </w:r>
      <w:r w:rsidR="00EA2C59" w:rsidRPr="00232BA0">
        <w:rPr>
          <w:sz w:val="20"/>
          <w:szCs w:val="20"/>
        </w:rPr>
        <w:t xml:space="preserve">ob </w:t>
      </w:r>
      <w:r w:rsidR="008E6663">
        <w:rPr>
          <w:sz w:val="20"/>
          <w:szCs w:val="20"/>
        </w:rPr>
        <w:t>H</w:t>
      </w:r>
      <w:r w:rsidR="00EA2C59" w:rsidRPr="00232BA0">
        <w:rPr>
          <w:sz w:val="20"/>
          <w:szCs w:val="20"/>
        </w:rPr>
        <w:t xml:space="preserve">azard </w:t>
      </w:r>
      <w:r w:rsidR="008E6663">
        <w:rPr>
          <w:sz w:val="20"/>
          <w:szCs w:val="20"/>
        </w:rPr>
        <w:t>A</w:t>
      </w:r>
      <w:r w:rsidR="00EA2C59" w:rsidRPr="00232BA0">
        <w:rPr>
          <w:sz w:val="20"/>
          <w:szCs w:val="20"/>
        </w:rPr>
        <w:t>nalysis and use of the correct fall protection system, this work can be done safely.</w:t>
      </w:r>
      <w:r w:rsidR="00232BA0">
        <w:rPr>
          <w:sz w:val="20"/>
          <w:szCs w:val="20"/>
        </w:rPr>
        <w:t xml:space="preserve"> </w:t>
      </w:r>
      <w:r w:rsidR="00EA2C59" w:rsidRPr="00232BA0">
        <w:rPr>
          <w:sz w:val="20"/>
          <w:szCs w:val="20"/>
        </w:rPr>
        <w:t xml:space="preserve">We are dedicated to this endeavor. </w:t>
      </w:r>
    </w:p>
    <w:p w14:paraId="2D28E067" w14:textId="77777777" w:rsidR="003719DD" w:rsidRPr="003719DD" w:rsidRDefault="003719DD" w:rsidP="00F431DA">
      <w:pPr>
        <w:jc w:val="both"/>
        <w:rPr>
          <w:sz w:val="16"/>
          <w:szCs w:val="16"/>
        </w:rPr>
      </w:pPr>
    </w:p>
    <w:p w14:paraId="1435A211" w14:textId="77777777" w:rsidR="00FD1AED" w:rsidRPr="00232BA0" w:rsidRDefault="00EA2C59" w:rsidP="00F431DA">
      <w:pPr>
        <w:jc w:val="both"/>
        <w:rPr>
          <w:sz w:val="20"/>
          <w:szCs w:val="20"/>
        </w:rPr>
      </w:pPr>
      <w:r w:rsidRPr="00232BA0">
        <w:rPr>
          <w:sz w:val="20"/>
          <w:szCs w:val="20"/>
        </w:rPr>
        <w:t xml:space="preserve">The standards </w:t>
      </w:r>
      <w:r w:rsidR="00232BA0">
        <w:rPr>
          <w:sz w:val="20"/>
          <w:szCs w:val="20"/>
        </w:rPr>
        <w:t>we abide by, but not limited to</w:t>
      </w:r>
      <w:r w:rsidR="00FD1AED" w:rsidRPr="00232BA0">
        <w:rPr>
          <w:sz w:val="20"/>
          <w:szCs w:val="20"/>
        </w:rPr>
        <w:t>:</w:t>
      </w:r>
    </w:p>
    <w:p w14:paraId="68972710" w14:textId="77777777" w:rsidR="00FD1AED" w:rsidRPr="00232BA0" w:rsidRDefault="00FD1AED" w:rsidP="00F431DA">
      <w:pPr>
        <w:jc w:val="both"/>
        <w:rPr>
          <w:sz w:val="20"/>
          <w:szCs w:val="20"/>
        </w:rPr>
      </w:pPr>
      <w:r w:rsidRPr="00232BA0">
        <w:rPr>
          <w:sz w:val="20"/>
          <w:szCs w:val="20"/>
        </w:rPr>
        <w:t>For</w:t>
      </w:r>
      <w:r w:rsidR="00EA2C59" w:rsidRPr="00232BA0">
        <w:rPr>
          <w:sz w:val="20"/>
          <w:szCs w:val="20"/>
        </w:rPr>
        <w:t xml:space="preserve"> our construction personnel- </w:t>
      </w:r>
      <w:r w:rsidRPr="00232BA0">
        <w:rPr>
          <w:sz w:val="20"/>
          <w:szCs w:val="20"/>
        </w:rPr>
        <w:t>CFR 1926 Subpart M (Fall Protection).</w:t>
      </w:r>
    </w:p>
    <w:p w14:paraId="09C27632" w14:textId="77777777" w:rsidR="00F431DA" w:rsidRDefault="00FD1AED" w:rsidP="00F431DA">
      <w:pPr>
        <w:jc w:val="both"/>
        <w:rPr>
          <w:sz w:val="20"/>
          <w:szCs w:val="20"/>
        </w:rPr>
      </w:pPr>
      <w:r w:rsidRPr="00232BA0">
        <w:rPr>
          <w:sz w:val="20"/>
          <w:szCs w:val="20"/>
        </w:rPr>
        <w:t>For our service personnel- CFR 1910 Subpart D (Walking Working Surfaces).</w:t>
      </w:r>
    </w:p>
    <w:p w14:paraId="043D066D" w14:textId="77777777" w:rsidR="00391333" w:rsidRDefault="00391333" w:rsidP="00F431DA">
      <w:pPr>
        <w:jc w:val="both"/>
        <w:rPr>
          <w:sz w:val="20"/>
          <w:szCs w:val="20"/>
        </w:rPr>
      </w:pPr>
      <w:r>
        <w:rPr>
          <w:sz w:val="20"/>
          <w:szCs w:val="20"/>
        </w:rPr>
        <w:t>All personnel exposed to a fall hazard will have documented training. If there is a near miss or an incident, it will be investigated to identify and mitigate the root cause(s) and retraining will occur.</w:t>
      </w:r>
      <w:r w:rsidR="00013331">
        <w:rPr>
          <w:sz w:val="20"/>
          <w:szCs w:val="20"/>
        </w:rPr>
        <w:t xml:space="preserve"> </w:t>
      </w:r>
      <w:r>
        <w:rPr>
          <w:sz w:val="20"/>
          <w:szCs w:val="20"/>
        </w:rPr>
        <w:t>Our construction projects will have a documented site specific fall protection plan drafted by a qualified person for that project. For our service work, each worker will identify the type of fall hazard/controls they are using with the Job Hazard Analysis tool.</w:t>
      </w:r>
      <w:r w:rsidR="00013331">
        <w:rPr>
          <w:sz w:val="20"/>
          <w:szCs w:val="20"/>
        </w:rPr>
        <w:t xml:space="preserve"> All Fall Protection Equipment will meet the most current ANSI Standards.</w:t>
      </w:r>
    </w:p>
    <w:p w14:paraId="342C4828" w14:textId="77777777" w:rsidR="00232BA0" w:rsidRPr="003719DD" w:rsidRDefault="00232BA0" w:rsidP="00F431DA">
      <w:pPr>
        <w:jc w:val="both"/>
        <w:rPr>
          <w:sz w:val="12"/>
          <w:szCs w:val="12"/>
        </w:rPr>
      </w:pPr>
    </w:p>
    <w:p w14:paraId="21D90817" w14:textId="77777777" w:rsidR="00232BA0" w:rsidRDefault="00232BA0" w:rsidP="00232BA0">
      <w:pPr>
        <w:jc w:val="center"/>
        <w:rPr>
          <w:b/>
          <w:szCs w:val="22"/>
          <w:u w:val="single"/>
        </w:rPr>
      </w:pPr>
      <w:r w:rsidRPr="00232BA0">
        <w:rPr>
          <w:b/>
          <w:szCs w:val="22"/>
          <w:u w:val="single"/>
        </w:rPr>
        <w:t xml:space="preserve">Duty </w:t>
      </w:r>
      <w:r w:rsidR="001073D2">
        <w:rPr>
          <w:b/>
          <w:szCs w:val="22"/>
          <w:u w:val="single"/>
        </w:rPr>
        <w:t>t</w:t>
      </w:r>
      <w:r w:rsidRPr="00232BA0">
        <w:rPr>
          <w:b/>
          <w:szCs w:val="22"/>
          <w:u w:val="single"/>
        </w:rPr>
        <w:t xml:space="preserve">o </w:t>
      </w:r>
      <w:r w:rsidR="00963CCD">
        <w:rPr>
          <w:b/>
          <w:szCs w:val="22"/>
          <w:u w:val="single"/>
        </w:rPr>
        <w:t>H</w:t>
      </w:r>
      <w:r w:rsidRPr="00232BA0">
        <w:rPr>
          <w:b/>
          <w:szCs w:val="22"/>
          <w:u w:val="single"/>
        </w:rPr>
        <w:t>ave Fall Protection</w:t>
      </w:r>
    </w:p>
    <w:p w14:paraId="1E1820DE" w14:textId="77777777" w:rsidR="001073D2" w:rsidRPr="003719DD" w:rsidRDefault="001073D2" w:rsidP="00232BA0">
      <w:pPr>
        <w:jc w:val="center"/>
        <w:rPr>
          <w:b/>
          <w:sz w:val="12"/>
          <w:szCs w:val="12"/>
          <w:u w:val="single"/>
        </w:rPr>
      </w:pPr>
    </w:p>
    <w:p w14:paraId="1DB5BA58" w14:textId="706C856D" w:rsidR="00232BA0" w:rsidRPr="00A86BFF" w:rsidRDefault="00232BA0" w:rsidP="00A86BFF">
      <w:pPr>
        <w:autoSpaceDE w:val="0"/>
        <w:autoSpaceDN w:val="0"/>
        <w:adjustRightInd w:val="0"/>
        <w:jc w:val="both"/>
        <w:rPr>
          <w:szCs w:val="22"/>
        </w:rPr>
      </w:pPr>
      <w:r w:rsidRPr="00232BA0">
        <w:rPr>
          <w:rFonts w:eastAsiaTheme="minorHAnsi" w:cs="FranklinGothicITCbyBT-Book"/>
          <w:sz w:val="20"/>
          <w:szCs w:val="20"/>
        </w:rPr>
        <w:t xml:space="preserve">It is the responsibility of </w:t>
      </w:r>
      <w:r>
        <w:rPr>
          <w:rFonts w:eastAsiaTheme="minorHAnsi" w:cs="FranklinGothicITCbyBT-Book"/>
          <w:sz w:val="20"/>
          <w:szCs w:val="20"/>
        </w:rPr>
        <w:t>PSG</w:t>
      </w:r>
      <w:r w:rsidRPr="00232BA0">
        <w:rPr>
          <w:rFonts w:eastAsiaTheme="minorHAnsi" w:cs="FranklinGothicITCbyBT-Book"/>
          <w:sz w:val="20"/>
          <w:szCs w:val="20"/>
        </w:rPr>
        <w:t xml:space="preserve"> to ensure workers are protected from the hazard of falls</w:t>
      </w:r>
      <w:r>
        <w:rPr>
          <w:rFonts w:eastAsiaTheme="minorHAnsi" w:cs="FranklinGothicITCbyBT-Book"/>
          <w:sz w:val="20"/>
          <w:szCs w:val="20"/>
        </w:rPr>
        <w:t xml:space="preserve"> </w:t>
      </w:r>
      <w:r w:rsidRPr="00232BA0">
        <w:rPr>
          <w:rFonts w:eastAsiaTheme="minorHAnsi" w:cs="FranklinGothicITCbyBT-Book"/>
          <w:sz w:val="20"/>
          <w:szCs w:val="20"/>
        </w:rPr>
        <w:t xml:space="preserve">whenever </w:t>
      </w:r>
      <w:r>
        <w:rPr>
          <w:rFonts w:eastAsiaTheme="minorHAnsi" w:cs="FranklinGothicITCbyBT-Book"/>
          <w:sz w:val="20"/>
          <w:szCs w:val="20"/>
        </w:rPr>
        <w:t>w</w:t>
      </w:r>
      <w:r w:rsidRPr="00232BA0">
        <w:rPr>
          <w:rFonts w:eastAsiaTheme="minorHAnsi" w:cs="FranklinGothicITCbyBT-Book"/>
          <w:sz w:val="20"/>
          <w:szCs w:val="20"/>
        </w:rPr>
        <w:t>ork is being completed at heights of six feet (6’) or greater</w:t>
      </w:r>
      <w:r>
        <w:rPr>
          <w:rFonts w:eastAsiaTheme="minorHAnsi" w:cs="FranklinGothicITCbyBT-Book"/>
          <w:sz w:val="20"/>
          <w:szCs w:val="20"/>
        </w:rPr>
        <w:t xml:space="preserve"> (4' for our service personnel)</w:t>
      </w:r>
      <w:r w:rsidRPr="00232BA0">
        <w:rPr>
          <w:rFonts w:eastAsiaTheme="minorHAnsi" w:cs="FranklinGothicITCbyBT-Book"/>
          <w:sz w:val="20"/>
          <w:szCs w:val="20"/>
        </w:rPr>
        <w:t xml:space="preserve"> measured from the work</w:t>
      </w:r>
      <w:r>
        <w:rPr>
          <w:rFonts w:eastAsiaTheme="minorHAnsi" w:cs="FranklinGothicITCbyBT-Book"/>
          <w:sz w:val="20"/>
          <w:szCs w:val="20"/>
        </w:rPr>
        <w:t xml:space="preserve"> </w:t>
      </w:r>
      <w:r w:rsidRPr="00232BA0">
        <w:rPr>
          <w:rFonts w:eastAsiaTheme="minorHAnsi" w:cs="FranklinGothicITCbyBT-Book"/>
          <w:sz w:val="20"/>
          <w:szCs w:val="20"/>
        </w:rPr>
        <w:t>platform to the bottom of the sole of the foot. All workers potentially exposed to fall hazards must</w:t>
      </w:r>
      <w:r>
        <w:rPr>
          <w:rFonts w:eastAsiaTheme="minorHAnsi" w:cs="FranklinGothicITCbyBT-Book"/>
          <w:sz w:val="20"/>
          <w:szCs w:val="20"/>
        </w:rPr>
        <w:t xml:space="preserve"> </w:t>
      </w:r>
      <w:r w:rsidRPr="00232BA0">
        <w:rPr>
          <w:rFonts w:eastAsiaTheme="minorHAnsi" w:cs="FranklinGothicITCbyBT-Book"/>
          <w:sz w:val="20"/>
          <w:szCs w:val="20"/>
        </w:rPr>
        <w:t>be trained in recognition of those hazards as well as any applicable fall protective systems</w:t>
      </w:r>
      <w:r w:rsidR="001073D2">
        <w:rPr>
          <w:rFonts w:eastAsiaTheme="minorHAnsi" w:cs="FranklinGothicITCbyBT-Book"/>
          <w:sz w:val="20"/>
          <w:szCs w:val="20"/>
        </w:rPr>
        <w:t xml:space="preserve"> and then are required to use them</w:t>
      </w:r>
      <w:r w:rsidRPr="00232BA0">
        <w:rPr>
          <w:rFonts w:eastAsiaTheme="minorHAnsi" w:cs="FranklinGothicITCbyBT-Book"/>
          <w:sz w:val="20"/>
          <w:szCs w:val="20"/>
        </w:rPr>
        <w:t>. The</w:t>
      </w:r>
      <w:r>
        <w:rPr>
          <w:rFonts w:eastAsiaTheme="minorHAnsi" w:cs="FranklinGothicITCbyBT-Book"/>
          <w:sz w:val="20"/>
          <w:szCs w:val="20"/>
        </w:rPr>
        <w:t xml:space="preserve"> </w:t>
      </w:r>
      <w:r w:rsidRPr="00232BA0">
        <w:rPr>
          <w:rFonts w:eastAsiaTheme="minorHAnsi" w:cs="FranklinGothicITCbyBT-Book"/>
          <w:sz w:val="20"/>
          <w:szCs w:val="20"/>
        </w:rPr>
        <w:t>six-foot rule</w:t>
      </w:r>
      <w:r w:rsidR="00D8400E">
        <w:rPr>
          <w:rFonts w:eastAsiaTheme="minorHAnsi" w:cs="FranklinGothicITCbyBT-Book"/>
          <w:sz w:val="20"/>
          <w:szCs w:val="20"/>
        </w:rPr>
        <w:t xml:space="preserve"> (4'-service work) </w:t>
      </w:r>
      <w:r w:rsidRPr="00232BA0">
        <w:rPr>
          <w:rFonts w:eastAsiaTheme="minorHAnsi" w:cs="FranklinGothicITCbyBT-Book"/>
          <w:sz w:val="20"/>
          <w:szCs w:val="20"/>
        </w:rPr>
        <w:t>applies, but is not limited to the following conditions:</w:t>
      </w:r>
    </w:p>
    <w:p w14:paraId="5FBA7C43" w14:textId="77777777" w:rsidR="00232BA0" w:rsidRPr="00232BA0" w:rsidRDefault="001073D2" w:rsidP="00232BA0">
      <w:pPr>
        <w:autoSpaceDE w:val="0"/>
        <w:autoSpaceDN w:val="0"/>
        <w:adjustRightInd w:val="0"/>
        <w:rPr>
          <w:rFonts w:eastAsiaTheme="minorHAnsi" w:cs="FranklinGothicITCbyBT-Book"/>
          <w:sz w:val="20"/>
          <w:szCs w:val="20"/>
        </w:rPr>
      </w:pPr>
      <w:r>
        <w:rPr>
          <w:rFonts w:eastAsiaTheme="minorHAnsi" w:cs="SymbolMT"/>
          <w:sz w:val="20"/>
          <w:szCs w:val="20"/>
        </w:rPr>
        <w:tab/>
      </w:r>
      <w:r w:rsidR="00232BA0" w:rsidRPr="00232BA0">
        <w:rPr>
          <w:rFonts w:eastAsiaTheme="minorHAnsi" w:cs="SymbolMT"/>
          <w:sz w:val="20"/>
          <w:szCs w:val="20"/>
        </w:rPr>
        <w:t xml:space="preserve">• </w:t>
      </w:r>
      <w:r w:rsidR="00232BA0" w:rsidRPr="00232BA0">
        <w:rPr>
          <w:rFonts w:eastAsiaTheme="minorHAnsi" w:cs="FranklinGothicITCbyBT-Book"/>
          <w:sz w:val="20"/>
          <w:szCs w:val="20"/>
        </w:rPr>
        <w:t>Unprotected sides and edges</w:t>
      </w:r>
    </w:p>
    <w:p w14:paraId="103DFC52" w14:textId="77777777" w:rsidR="00232BA0" w:rsidRPr="00232BA0" w:rsidRDefault="001073D2" w:rsidP="00232BA0">
      <w:pPr>
        <w:autoSpaceDE w:val="0"/>
        <w:autoSpaceDN w:val="0"/>
        <w:adjustRightInd w:val="0"/>
        <w:rPr>
          <w:rFonts w:eastAsiaTheme="minorHAnsi" w:cs="FranklinGothicITCbyBT-Book"/>
          <w:sz w:val="20"/>
          <w:szCs w:val="20"/>
        </w:rPr>
      </w:pPr>
      <w:r>
        <w:rPr>
          <w:rFonts w:eastAsiaTheme="minorHAnsi" w:cs="SymbolMT"/>
          <w:sz w:val="20"/>
          <w:szCs w:val="20"/>
        </w:rPr>
        <w:tab/>
      </w:r>
      <w:r w:rsidR="00232BA0" w:rsidRPr="00232BA0">
        <w:rPr>
          <w:rFonts w:eastAsiaTheme="minorHAnsi" w:cs="SymbolMT"/>
          <w:sz w:val="20"/>
          <w:szCs w:val="20"/>
        </w:rPr>
        <w:t xml:space="preserve">• </w:t>
      </w:r>
      <w:r w:rsidR="00232BA0" w:rsidRPr="00232BA0">
        <w:rPr>
          <w:rFonts w:eastAsiaTheme="minorHAnsi" w:cs="FranklinGothicITCbyBT-Book"/>
          <w:sz w:val="20"/>
          <w:szCs w:val="20"/>
        </w:rPr>
        <w:t>Leading edges</w:t>
      </w:r>
    </w:p>
    <w:p w14:paraId="3505916F" w14:textId="77777777" w:rsidR="00232BA0" w:rsidRPr="00232BA0" w:rsidRDefault="001073D2" w:rsidP="00232BA0">
      <w:pPr>
        <w:autoSpaceDE w:val="0"/>
        <w:autoSpaceDN w:val="0"/>
        <w:adjustRightInd w:val="0"/>
        <w:rPr>
          <w:rFonts w:eastAsiaTheme="minorHAnsi" w:cs="FranklinGothicITCbyBT-Book"/>
          <w:sz w:val="20"/>
          <w:szCs w:val="20"/>
        </w:rPr>
      </w:pPr>
      <w:r>
        <w:rPr>
          <w:rFonts w:eastAsiaTheme="minorHAnsi" w:cs="SymbolMT"/>
          <w:sz w:val="20"/>
          <w:szCs w:val="20"/>
        </w:rPr>
        <w:tab/>
      </w:r>
      <w:r w:rsidR="00232BA0" w:rsidRPr="00232BA0">
        <w:rPr>
          <w:rFonts w:eastAsiaTheme="minorHAnsi" w:cs="SymbolMT"/>
          <w:sz w:val="20"/>
          <w:szCs w:val="20"/>
        </w:rPr>
        <w:t xml:space="preserve">• </w:t>
      </w:r>
      <w:r w:rsidR="00232BA0" w:rsidRPr="00232BA0">
        <w:rPr>
          <w:rFonts w:eastAsiaTheme="minorHAnsi" w:cs="FranklinGothicITCbyBT-Book"/>
          <w:sz w:val="20"/>
          <w:szCs w:val="20"/>
        </w:rPr>
        <w:t>Holes</w:t>
      </w:r>
    </w:p>
    <w:p w14:paraId="31A91948" w14:textId="77777777" w:rsidR="00232BA0" w:rsidRPr="00232BA0" w:rsidRDefault="001073D2" w:rsidP="00232BA0">
      <w:pPr>
        <w:autoSpaceDE w:val="0"/>
        <w:autoSpaceDN w:val="0"/>
        <w:adjustRightInd w:val="0"/>
        <w:rPr>
          <w:rFonts w:eastAsiaTheme="minorHAnsi" w:cs="FranklinGothicITCbyBT-Book"/>
          <w:sz w:val="20"/>
          <w:szCs w:val="20"/>
        </w:rPr>
      </w:pPr>
      <w:r>
        <w:rPr>
          <w:rFonts w:eastAsiaTheme="minorHAnsi" w:cs="SymbolMT"/>
          <w:sz w:val="20"/>
          <w:szCs w:val="20"/>
        </w:rPr>
        <w:tab/>
      </w:r>
      <w:r w:rsidR="00232BA0" w:rsidRPr="00232BA0">
        <w:rPr>
          <w:rFonts w:eastAsiaTheme="minorHAnsi" w:cs="SymbolMT"/>
          <w:sz w:val="20"/>
          <w:szCs w:val="20"/>
        </w:rPr>
        <w:t xml:space="preserve">• </w:t>
      </w:r>
      <w:r w:rsidR="00232BA0" w:rsidRPr="00232BA0">
        <w:rPr>
          <w:rFonts w:eastAsiaTheme="minorHAnsi" w:cs="FranklinGothicITCbyBT-Book"/>
          <w:sz w:val="20"/>
          <w:szCs w:val="20"/>
        </w:rPr>
        <w:t>Ramps, runways and other walkways</w:t>
      </w:r>
    </w:p>
    <w:p w14:paraId="3F3B9D59" w14:textId="77777777" w:rsidR="00232BA0" w:rsidRPr="00232BA0" w:rsidRDefault="001073D2" w:rsidP="00232BA0">
      <w:pPr>
        <w:autoSpaceDE w:val="0"/>
        <w:autoSpaceDN w:val="0"/>
        <w:adjustRightInd w:val="0"/>
        <w:rPr>
          <w:rFonts w:eastAsiaTheme="minorHAnsi" w:cs="FranklinGothicITCbyBT-Book"/>
          <w:sz w:val="20"/>
          <w:szCs w:val="20"/>
        </w:rPr>
      </w:pPr>
      <w:r>
        <w:rPr>
          <w:rFonts w:eastAsiaTheme="minorHAnsi" w:cs="SymbolMT"/>
          <w:sz w:val="20"/>
          <w:szCs w:val="20"/>
        </w:rPr>
        <w:tab/>
      </w:r>
      <w:r w:rsidR="00232BA0" w:rsidRPr="00232BA0">
        <w:rPr>
          <w:rFonts w:eastAsiaTheme="minorHAnsi" w:cs="SymbolMT"/>
          <w:sz w:val="20"/>
          <w:szCs w:val="20"/>
        </w:rPr>
        <w:t xml:space="preserve">• </w:t>
      </w:r>
      <w:r w:rsidR="00232BA0" w:rsidRPr="00232BA0">
        <w:rPr>
          <w:rFonts w:eastAsiaTheme="minorHAnsi" w:cs="FranklinGothicITCbyBT-Book"/>
          <w:sz w:val="20"/>
          <w:szCs w:val="20"/>
        </w:rPr>
        <w:t>Excavation and trenching</w:t>
      </w:r>
    </w:p>
    <w:p w14:paraId="6D103007" w14:textId="77777777" w:rsidR="00232BA0" w:rsidRPr="00232BA0" w:rsidRDefault="001073D2" w:rsidP="00232BA0">
      <w:pPr>
        <w:autoSpaceDE w:val="0"/>
        <w:autoSpaceDN w:val="0"/>
        <w:adjustRightInd w:val="0"/>
        <w:rPr>
          <w:rFonts w:eastAsiaTheme="minorHAnsi" w:cs="FranklinGothicITCbyBT-Book"/>
          <w:sz w:val="20"/>
          <w:szCs w:val="20"/>
        </w:rPr>
      </w:pPr>
      <w:r>
        <w:rPr>
          <w:rFonts w:eastAsiaTheme="minorHAnsi" w:cs="SymbolMT"/>
          <w:sz w:val="20"/>
          <w:szCs w:val="20"/>
        </w:rPr>
        <w:tab/>
      </w:r>
      <w:r w:rsidR="00232BA0" w:rsidRPr="00232BA0">
        <w:rPr>
          <w:rFonts w:eastAsiaTheme="minorHAnsi" w:cs="SymbolMT"/>
          <w:sz w:val="20"/>
          <w:szCs w:val="20"/>
        </w:rPr>
        <w:t xml:space="preserve">• </w:t>
      </w:r>
      <w:r w:rsidR="00232BA0" w:rsidRPr="00232BA0">
        <w:rPr>
          <w:rFonts w:eastAsiaTheme="minorHAnsi" w:cs="FranklinGothicITCbyBT-Book"/>
          <w:sz w:val="20"/>
          <w:szCs w:val="20"/>
        </w:rPr>
        <w:t>Dangerous or large pieces of equipment</w:t>
      </w:r>
    </w:p>
    <w:p w14:paraId="210F6E70" w14:textId="77777777" w:rsidR="00232BA0" w:rsidRDefault="001073D2" w:rsidP="00232BA0">
      <w:pPr>
        <w:autoSpaceDE w:val="0"/>
        <w:autoSpaceDN w:val="0"/>
        <w:adjustRightInd w:val="0"/>
        <w:rPr>
          <w:rFonts w:eastAsiaTheme="minorHAnsi" w:cs="FranklinGothicITCbyBT-Book"/>
          <w:sz w:val="20"/>
          <w:szCs w:val="20"/>
        </w:rPr>
      </w:pPr>
      <w:r>
        <w:rPr>
          <w:rFonts w:eastAsiaTheme="minorHAnsi" w:cs="SymbolMT"/>
          <w:sz w:val="20"/>
          <w:szCs w:val="20"/>
        </w:rPr>
        <w:tab/>
      </w:r>
      <w:r w:rsidR="00232BA0" w:rsidRPr="00232BA0">
        <w:rPr>
          <w:rFonts w:eastAsiaTheme="minorHAnsi" w:cs="SymbolMT"/>
          <w:sz w:val="20"/>
          <w:szCs w:val="20"/>
        </w:rPr>
        <w:t xml:space="preserve">• </w:t>
      </w:r>
      <w:r w:rsidR="00232BA0" w:rsidRPr="00232BA0">
        <w:rPr>
          <w:rFonts w:eastAsiaTheme="minorHAnsi" w:cs="FranklinGothicITCbyBT-Book"/>
          <w:sz w:val="20"/>
          <w:szCs w:val="20"/>
        </w:rPr>
        <w:t>All roof work</w:t>
      </w:r>
      <w:r w:rsidR="00C006D6">
        <w:rPr>
          <w:rFonts w:eastAsiaTheme="minorHAnsi" w:cs="FranklinGothicITCbyBT-Book"/>
          <w:sz w:val="20"/>
          <w:szCs w:val="20"/>
        </w:rPr>
        <w:t>, unprotected skylights, roof access hatches</w:t>
      </w:r>
    </w:p>
    <w:p w14:paraId="680C75C2" w14:textId="77777777" w:rsidR="00232BA0" w:rsidRPr="00232BA0" w:rsidRDefault="001073D2" w:rsidP="00232BA0">
      <w:pPr>
        <w:autoSpaceDE w:val="0"/>
        <w:autoSpaceDN w:val="0"/>
        <w:adjustRightInd w:val="0"/>
        <w:rPr>
          <w:rFonts w:eastAsiaTheme="minorHAnsi" w:cs="FranklinGothicITCbyBT-Book"/>
          <w:sz w:val="20"/>
          <w:szCs w:val="20"/>
        </w:rPr>
      </w:pPr>
      <w:r>
        <w:rPr>
          <w:rFonts w:eastAsiaTheme="minorHAnsi" w:cs="SymbolMT"/>
          <w:sz w:val="20"/>
          <w:szCs w:val="20"/>
        </w:rPr>
        <w:tab/>
      </w:r>
      <w:r w:rsidR="00232BA0" w:rsidRPr="00232BA0">
        <w:rPr>
          <w:rFonts w:eastAsiaTheme="minorHAnsi" w:cs="SymbolMT"/>
          <w:sz w:val="20"/>
          <w:szCs w:val="20"/>
        </w:rPr>
        <w:t xml:space="preserve">• </w:t>
      </w:r>
      <w:r w:rsidR="00232BA0" w:rsidRPr="00232BA0">
        <w:rPr>
          <w:rFonts w:eastAsiaTheme="minorHAnsi" w:cs="FranklinGothicITCbyBT-Book"/>
          <w:sz w:val="20"/>
          <w:szCs w:val="20"/>
        </w:rPr>
        <w:t>Wall openings</w:t>
      </w:r>
    </w:p>
    <w:p w14:paraId="410E80B9" w14:textId="77777777" w:rsidR="00232BA0" w:rsidRPr="00232BA0" w:rsidRDefault="001073D2" w:rsidP="00232BA0">
      <w:pPr>
        <w:autoSpaceDE w:val="0"/>
        <w:autoSpaceDN w:val="0"/>
        <w:adjustRightInd w:val="0"/>
        <w:rPr>
          <w:rFonts w:eastAsiaTheme="minorHAnsi" w:cs="FranklinGothicITCbyBT-Book"/>
          <w:sz w:val="20"/>
          <w:szCs w:val="20"/>
        </w:rPr>
      </w:pPr>
      <w:r>
        <w:rPr>
          <w:rFonts w:eastAsiaTheme="minorHAnsi" w:cs="SymbolMT"/>
          <w:sz w:val="20"/>
          <w:szCs w:val="20"/>
        </w:rPr>
        <w:tab/>
      </w:r>
      <w:r w:rsidR="00232BA0" w:rsidRPr="00232BA0">
        <w:rPr>
          <w:rFonts w:eastAsiaTheme="minorHAnsi" w:cs="SymbolMT"/>
          <w:sz w:val="20"/>
          <w:szCs w:val="20"/>
        </w:rPr>
        <w:t xml:space="preserve">• </w:t>
      </w:r>
      <w:r w:rsidR="00232BA0" w:rsidRPr="00232BA0">
        <w:rPr>
          <w:rFonts w:eastAsiaTheme="minorHAnsi" w:cs="FranklinGothicITCbyBT-Book"/>
          <w:sz w:val="20"/>
          <w:szCs w:val="20"/>
        </w:rPr>
        <w:t>Walking &amp; working surfaces</w:t>
      </w:r>
    </w:p>
    <w:p w14:paraId="646D0C9A" w14:textId="77777777" w:rsidR="00232BA0" w:rsidRPr="00232BA0" w:rsidRDefault="001073D2" w:rsidP="00232BA0">
      <w:pPr>
        <w:autoSpaceDE w:val="0"/>
        <w:autoSpaceDN w:val="0"/>
        <w:adjustRightInd w:val="0"/>
        <w:rPr>
          <w:rFonts w:eastAsiaTheme="minorHAnsi" w:cs="FranklinGothicITCbyBT-Book"/>
          <w:sz w:val="20"/>
          <w:szCs w:val="20"/>
        </w:rPr>
      </w:pPr>
      <w:r>
        <w:rPr>
          <w:rFonts w:eastAsiaTheme="minorHAnsi" w:cs="SymbolMT"/>
          <w:sz w:val="20"/>
          <w:szCs w:val="20"/>
        </w:rPr>
        <w:tab/>
      </w:r>
      <w:r w:rsidR="00232BA0" w:rsidRPr="00232BA0">
        <w:rPr>
          <w:rFonts w:eastAsiaTheme="minorHAnsi" w:cs="SymbolMT"/>
          <w:sz w:val="20"/>
          <w:szCs w:val="20"/>
        </w:rPr>
        <w:t xml:space="preserve">• </w:t>
      </w:r>
      <w:r w:rsidR="00232BA0" w:rsidRPr="00232BA0">
        <w:rPr>
          <w:rFonts w:eastAsiaTheme="minorHAnsi" w:cs="FranklinGothicITCbyBT-Book"/>
          <w:sz w:val="20"/>
          <w:szCs w:val="20"/>
        </w:rPr>
        <w:t>Floor openings</w:t>
      </w:r>
    </w:p>
    <w:p w14:paraId="46895027" w14:textId="77777777" w:rsidR="00232BA0" w:rsidRDefault="001073D2" w:rsidP="00232BA0">
      <w:pPr>
        <w:autoSpaceDE w:val="0"/>
        <w:autoSpaceDN w:val="0"/>
        <w:adjustRightInd w:val="0"/>
        <w:rPr>
          <w:rFonts w:eastAsiaTheme="minorHAnsi" w:cs="FranklinGothicITCbyBT-Book"/>
          <w:sz w:val="20"/>
          <w:szCs w:val="20"/>
        </w:rPr>
      </w:pPr>
      <w:r>
        <w:rPr>
          <w:rFonts w:eastAsiaTheme="minorHAnsi" w:cs="SymbolMT"/>
          <w:sz w:val="20"/>
          <w:szCs w:val="20"/>
        </w:rPr>
        <w:tab/>
      </w:r>
      <w:r w:rsidR="00232BA0" w:rsidRPr="00232BA0">
        <w:rPr>
          <w:rFonts w:eastAsiaTheme="minorHAnsi" w:cs="SymbolMT"/>
          <w:sz w:val="20"/>
          <w:szCs w:val="20"/>
        </w:rPr>
        <w:t xml:space="preserve">• </w:t>
      </w:r>
      <w:r w:rsidR="00232BA0">
        <w:rPr>
          <w:rFonts w:eastAsiaTheme="minorHAnsi" w:cs="FranklinGothicITCbyBT-Book"/>
          <w:sz w:val="20"/>
          <w:szCs w:val="20"/>
        </w:rPr>
        <w:t>Scaffolding erection/dismantle</w:t>
      </w:r>
    </w:p>
    <w:p w14:paraId="1CD4CAB3" w14:textId="77777777" w:rsidR="002D3FEB" w:rsidRDefault="002D3FEB" w:rsidP="00232BA0">
      <w:pPr>
        <w:autoSpaceDE w:val="0"/>
        <w:autoSpaceDN w:val="0"/>
        <w:adjustRightInd w:val="0"/>
        <w:rPr>
          <w:rFonts w:eastAsiaTheme="minorHAnsi" w:cs="FranklinGothicITCbyBT-Book"/>
          <w:sz w:val="20"/>
          <w:szCs w:val="20"/>
        </w:rPr>
      </w:pPr>
      <w:r>
        <w:rPr>
          <w:rFonts w:eastAsiaTheme="minorHAnsi" w:cs="FranklinGothicITCbyBT-Book"/>
          <w:sz w:val="20"/>
          <w:szCs w:val="20"/>
        </w:rPr>
        <w:tab/>
        <w:t>• Aerial Lifts/Scissor Lifts</w:t>
      </w:r>
    </w:p>
    <w:p w14:paraId="2A710966" w14:textId="77777777" w:rsidR="00FC59BC" w:rsidRPr="00232BA0" w:rsidRDefault="00FC59BC" w:rsidP="00232BA0">
      <w:pPr>
        <w:autoSpaceDE w:val="0"/>
        <w:autoSpaceDN w:val="0"/>
        <w:adjustRightInd w:val="0"/>
        <w:rPr>
          <w:rFonts w:eastAsiaTheme="minorHAnsi" w:cs="FranklinGothicITCbyBT-Book"/>
          <w:sz w:val="20"/>
          <w:szCs w:val="20"/>
        </w:rPr>
      </w:pPr>
      <w:r>
        <w:rPr>
          <w:rFonts w:eastAsiaTheme="minorHAnsi" w:cs="FranklinGothicITCbyBT-Book"/>
          <w:sz w:val="20"/>
          <w:szCs w:val="20"/>
        </w:rPr>
        <w:tab/>
        <w:t>•</w:t>
      </w:r>
      <w:r w:rsidR="001529E8">
        <w:rPr>
          <w:rFonts w:eastAsiaTheme="minorHAnsi" w:cs="FranklinGothicITCbyBT-Book"/>
          <w:sz w:val="20"/>
          <w:szCs w:val="20"/>
        </w:rPr>
        <w:t xml:space="preserve"> Fixed Ladders 24' or h</w:t>
      </w:r>
      <w:r>
        <w:rPr>
          <w:rFonts w:eastAsiaTheme="minorHAnsi" w:cs="FranklinGothicITCbyBT-Book"/>
          <w:sz w:val="20"/>
          <w:szCs w:val="20"/>
        </w:rPr>
        <w:t>igher</w:t>
      </w:r>
    </w:p>
    <w:p w14:paraId="4D8255C3" w14:textId="77777777" w:rsidR="00232BA0" w:rsidRDefault="001073D2" w:rsidP="00232BA0">
      <w:pPr>
        <w:autoSpaceDE w:val="0"/>
        <w:autoSpaceDN w:val="0"/>
        <w:adjustRightInd w:val="0"/>
        <w:rPr>
          <w:rFonts w:eastAsiaTheme="minorHAnsi" w:cs="FranklinGothicITCbyBT-Book"/>
          <w:sz w:val="20"/>
          <w:szCs w:val="20"/>
        </w:rPr>
      </w:pPr>
      <w:r>
        <w:rPr>
          <w:rFonts w:eastAsiaTheme="minorHAnsi" w:cs="SymbolMT"/>
          <w:sz w:val="20"/>
          <w:szCs w:val="20"/>
        </w:rPr>
        <w:tab/>
      </w:r>
      <w:r w:rsidR="00232BA0" w:rsidRPr="00232BA0">
        <w:rPr>
          <w:rFonts w:eastAsiaTheme="minorHAnsi" w:cs="SymbolMT"/>
          <w:sz w:val="20"/>
          <w:szCs w:val="20"/>
        </w:rPr>
        <w:t xml:space="preserve">• </w:t>
      </w:r>
      <w:r w:rsidR="00232BA0" w:rsidRPr="00232BA0">
        <w:rPr>
          <w:rFonts w:eastAsiaTheme="minorHAnsi" w:cs="FranklinGothicITCbyBT-Book"/>
          <w:sz w:val="20"/>
          <w:szCs w:val="20"/>
        </w:rPr>
        <w:t>Any additional fall protection circumstance that may be deemed necessary by</w:t>
      </w:r>
      <w:r w:rsidR="00232BA0">
        <w:rPr>
          <w:rFonts w:eastAsiaTheme="minorHAnsi" w:cs="FranklinGothicITCbyBT-Book"/>
          <w:sz w:val="20"/>
          <w:szCs w:val="20"/>
        </w:rPr>
        <w:t xml:space="preserve"> PSG</w:t>
      </w:r>
    </w:p>
    <w:p w14:paraId="1C20ED2A" w14:textId="77777777" w:rsidR="001073D2" w:rsidRPr="00391333" w:rsidRDefault="001073D2" w:rsidP="00232BA0">
      <w:pPr>
        <w:autoSpaceDE w:val="0"/>
        <w:autoSpaceDN w:val="0"/>
        <w:adjustRightInd w:val="0"/>
        <w:rPr>
          <w:rFonts w:eastAsiaTheme="minorHAnsi" w:cs="FranklinGothicITCbyBT-Book"/>
          <w:sz w:val="16"/>
          <w:szCs w:val="16"/>
        </w:rPr>
      </w:pPr>
    </w:p>
    <w:p w14:paraId="36371723" w14:textId="77777777" w:rsidR="001073D2" w:rsidRDefault="001073D2" w:rsidP="001073D2">
      <w:pPr>
        <w:autoSpaceDE w:val="0"/>
        <w:autoSpaceDN w:val="0"/>
        <w:adjustRightInd w:val="0"/>
        <w:jc w:val="center"/>
        <w:rPr>
          <w:rFonts w:ascii="SymbolMT" w:eastAsiaTheme="minorHAnsi" w:hAnsi="SymbolMT" w:cs="SymbolMT"/>
          <w:sz w:val="24"/>
        </w:rPr>
      </w:pPr>
      <w:r w:rsidRPr="001073D2">
        <w:rPr>
          <w:rFonts w:eastAsiaTheme="minorHAnsi" w:cs="FranklinGothicITCbyBT-Book"/>
          <w:b/>
          <w:szCs w:val="22"/>
          <w:u w:val="single"/>
        </w:rPr>
        <w:t>Fall Protection Systems</w:t>
      </w:r>
    </w:p>
    <w:p w14:paraId="7A7F5A00" w14:textId="77777777" w:rsidR="001073D2" w:rsidRPr="00391333" w:rsidRDefault="001073D2" w:rsidP="001073D2">
      <w:pPr>
        <w:autoSpaceDE w:val="0"/>
        <w:autoSpaceDN w:val="0"/>
        <w:adjustRightInd w:val="0"/>
        <w:rPr>
          <w:rFonts w:ascii="SymbolMT" w:eastAsiaTheme="minorHAnsi" w:hAnsi="SymbolMT" w:cs="SymbolMT"/>
          <w:sz w:val="16"/>
          <w:szCs w:val="16"/>
        </w:rPr>
      </w:pPr>
    </w:p>
    <w:p w14:paraId="02ACAC5D" w14:textId="77777777" w:rsidR="001073D2" w:rsidRPr="001073D2" w:rsidRDefault="001073D2" w:rsidP="001073D2">
      <w:pPr>
        <w:autoSpaceDE w:val="0"/>
        <w:autoSpaceDN w:val="0"/>
        <w:adjustRightInd w:val="0"/>
        <w:rPr>
          <w:rFonts w:eastAsiaTheme="minorHAnsi" w:cs="FranklinGothicITCbyBT-Book"/>
          <w:sz w:val="20"/>
          <w:szCs w:val="20"/>
        </w:rPr>
      </w:pPr>
      <w:r>
        <w:rPr>
          <w:rFonts w:eastAsiaTheme="minorHAnsi" w:cs="SymbolMT"/>
          <w:sz w:val="20"/>
          <w:szCs w:val="20"/>
        </w:rPr>
        <w:tab/>
      </w:r>
      <w:r w:rsidRPr="001073D2">
        <w:rPr>
          <w:rFonts w:eastAsiaTheme="minorHAnsi" w:cs="SymbolMT"/>
          <w:sz w:val="20"/>
          <w:szCs w:val="20"/>
        </w:rPr>
        <w:t xml:space="preserve">• </w:t>
      </w:r>
      <w:r w:rsidR="001E2327">
        <w:rPr>
          <w:rFonts w:eastAsiaTheme="minorHAnsi" w:cs="FranklinGothicITCbyBT-Book"/>
          <w:sz w:val="20"/>
          <w:szCs w:val="20"/>
        </w:rPr>
        <w:t>Guardrail Systems</w:t>
      </w:r>
    </w:p>
    <w:p w14:paraId="355D10BA" w14:textId="77777777" w:rsidR="001073D2" w:rsidRDefault="001073D2" w:rsidP="001073D2">
      <w:pPr>
        <w:autoSpaceDE w:val="0"/>
        <w:autoSpaceDN w:val="0"/>
        <w:adjustRightInd w:val="0"/>
        <w:rPr>
          <w:rFonts w:eastAsiaTheme="minorHAnsi" w:cs="FranklinGothicITCbyBT-Book"/>
          <w:sz w:val="20"/>
          <w:szCs w:val="20"/>
        </w:rPr>
      </w:pPr>
      <w:r>
        <w:rPr>
          <w:rFonts w:eastAsiaTheme="minorHAnsi" w:cs="SymbolMT"/>
          <w:sz w:val="20"/>
          <w:szCs w:val="20"/>
        </w:rPr>
        <w:tab/>
      </w:r>
      <w:r w:rsidRPr="001073D2">
        <w:rPr>
          <w:rFonts w:eastAsiaTheme="minorHAnsi" w:cs="SymbolMT"/>
          <w:sz w:val="20"/>
          <w:szCs w:val="20"/>
        </w:rPr>
        <w:t xml:space="preserve">• </w:t>
      </w:r>
      <w:r w:rsidRPr="001073D2">
        <w:rPr>
          <w:rFonts w:eastAsiaTheme="minorHAnsi" w:cs="FranklinGothicITCbyBT-Book"/>
          <w:sz w:val="20"/>
          <w:szCs w:val="20"/>
        </w:rPr>
        <w:t>Personal Fall Arrest Systems</w:t>
      </w:r>
    </w:p>
    <w:p w14:paraId="4E57781A" w14:textId="77777777" w:rsidR="007B25DD" w:rsidRPr="001073D2" w:rsidRDefault="007B25DD" w:rsidP="001073D2">
      <w:pPr>
        <w:autoSpaceDE w:val="0"/>
        <w:autoSpaceDN w:val="0"/>
        <w:adjustRightInd w:val="0"/>
        <w:rPr>
          <w:rFonts w:eastAsiaTheme="minorHAnsi" w:cs="FranklinGothicITCbyBT-Book"/>
          <w:sz w:val="20"/>
          <w:szCs w:val="20"/>
        </w:rPr>
      </w:pPr>
      <w:r>
        <w:rPr>
          <w:rFonts w:eastAsiaTheme="minorHAnsi" w:cs="FranklinGothicITCbyBT-Book"/>
          <w:sz w:val="20"/>
          <w:szCs w:val="20"/>
        </w:rPr>
        <w:tab/>
        <w:t>•</w:t>
      </w:r>
      <w:r w:rsidR="00D8400E">
        <w:rPr>
          <w:rFonts w:eastAsiaTheme="minorHAnsi" w:cs="FranklinGothicITCbyBT-Book"/>
          <w:sz w:val="20"/>
          <w:szCs w:val="20"/>
        </w:rPr>
        <w:t xml:space="preserve"> Fall Restraint Systems</w:t>
      </w:r>
    </w:p>
    <w:p w14:paraId="0CA767B2" w14:textId="77777777" w:rsidR="001073D2" w:rsidRPr="001073D2" w:rsidRDefault="001073D2" w:rsidP="001073D2">
      <w:pPr>
        <w:autoSpaceDE w:val="0"/>
        <w:autoSpaceDN w:val="0"/>
        <w:adjustRightInd w:val="0"/>
        <w:rPr>
          <w:rFonts w:eastAsiaTheme="minorHAnsi" w:cs="FranklinGothicITCbyBT-Book"/>
          <w:sz w:val="20"/>
          <w:szCs w:val="20"/>
        </w:rPr>
      </w:pPr>
      <w:r>
        <w:rPr>
          <w:rFonts w:eastAsiaTheme="minorHAnsi" w:cs="SymbolMT"/>
          <w:sz w:val="20"/>
          <w:szCs w:val="20"/>
        </w:rPr>
        <w:tab/>
      </w:r>
      <w:r w:rsidRPr="001073D2">
        <w:rPr>
          <w:rFonts w:eastAsiaTheme="minorHAnsi" w:cs="SymbolMT"/>
          <w:sz w:val="20"/>
          <w:szCs w:val="20"/>
        </w:rPr>
        <w:t xml:space="preserve">• </w:t>
      </w:r>
      <w:r w:rsidRPr="001073D2">
        <w:rPr>
          <w:rFonts w:eastAsiaTheme="minorHAnsi" w:cs="FranklinGothicITCbyBT-Book"/>
          <w:sz w:val="20"/>
          <w:szCs w:val="20"/>
        </w:rPr>
        <w:t>Positioning Device Systems</w:t>
      </w:r>
    </w:p>
    <w:p w14:paraId="0D41E0DF" w14:textId="77777777" w:rsidR="001073D2" w:rsidRPr="001073D2" w:rsidRDefault="001073D2" w:rsidP="001073D2">
      <w:pPr>
        <w:autoSpaceDE w:val="0"/>
        <w:autoSpaceDN w:val="0"/>
        <w:adjustRightInd w:val="0"/>
        <w:rPr>
          <w:rFonts w:eastAsiaTheme="minorHAnsi" w:cs="FranklinGothicITCbyBT-Book"/>
          <w:sz w:val="20"/>
          <w:szCs w:val="20"/>
        </w:rPr>
      </w:pPr>
      <w:r>
        <w:rPr>
          <w:rFonts w:eastAsiaTheme="minorHAnsi" w:cs="SymbolMT"/>
          <w:sz w:val="20"/>
          <w:szCs w:val="20"/>
        </w:rPr>
        <w:tab/>
      </w:r>
      <w:r w:rsidRPr="001073D2">
        <w:rPr>
          <w:rFonts w:eastAsiaTheme="minorHAnsi" w:cs="SymbolMT"/>
          <w:sz w:val="20"/>
          <w:szCs w:val="20"/>
        </w:rPr>
        <w:t xml:space="preserve">• </w:t>
      </w:r>
      <w:r w:rsidRPr="001073D2">
        <w:rPr>
          <w:rFonts w:eastAsiaTheme="minorHAnsi" w:cs="FranklinGothicITCbyBT-Book"/>
          <w:sz w:val="20"/>
          <w:szCs w:val="20"/>
        </w:rPr>
        <w:t>Warning Line Systems (Roofing Only)</w:t>
      </w:r>
    </w:p>
    <w:p w14:paraId="335C903F" w14:textId="77777777" w:rsidR="001073D2" w:rsidRPr="001073D2" w:rsidRDefault="001073D2" w:rsidP="001073D2">
      <w:pPr>
        <w:autoSpaceDE w:val="0"/>
        <w:autoSpaceDN w:val="0"/>
        <w:adjustRightInd w:val="0"/>
        <w:rPr>
          <w:rFonts w:eastAsiaTheme="minorHAnsi" w:cs="FranklinGothicITCbyBT-Book"/>
          <w:sz w:val="20"/>
          <w:szCs w:val="20"/>
        </w:rPr>
      </w:pPr>
      <w:r>
        <w:rPr>
          <w:rFonts w:eastAsiaTheme="minorHAnsi" w:cs="SymbolMT"/>
          <w:sz w:val="20"/>
          <w:szCs w:val="20"/>
        </w:rPr>
        <w:tab/>
      </w:r>
      <w:r w:rsidRPr="001073D2">
        <w:rPr>
          <w:rFonts w:eastAsiaTheme="minorHAnsi" w:cs="SymbolMT"/>
          <w:sz w:val="20"/>
          <w:szCs w:val="20"/>
        </w:rPr>
        <w:t xml:space="preserve">• </w:t>
      </w:r>
      <w:r w:rsidR="00013331">
        <w:rPr>
          <w:rFonts w:eastAsiaTheme="minorHAnsi" w:cs="FranklinGothicITCbyBT-Book"/>
          <w:sz w:val="20"/>
          <w:szCs w:val="20"/>
        </w:rPr>
        <w:t>Controlled Access Zones/</w:t>
      </w:r>
      <w:r>
        <w:rPr>
          <w:rFonts w:eastAsiaTheme="minorHAnsi" w:cs="FranklinGothicITCbyBT-Book"/>
          <w:sz w:val="20"/>
          <w:szCs w:val="20"/>
        </w:rPr>
        <w:t>Designated Area</w:t>
      </w:r>
    </w:p>
    <w:p w14:paraId="01169470" w14:textId="77777777" w:rsidR="001073D2" w:rsidRPr="001073D2" w:rsidRDefault="001073D2" w:rsidP="001073D2">
      <w:pPr>
        <w:autoSpaceDE w:val="0"/>
        <w:autoSpaceDN w:val="0"/>
        <w:adjustRightInd w:val="0"/>
        <w:rPr>
          <w:rFonts w:eastAsiaTheme="minorHAnsi" w:cs="FranklinGothicITCbyBT-Book"/>
          <w:sz w:val="20"/>
          <w:szCs w:val="20"/>
        </w:rPr>
      </w:pPr>
      <w:r>
        <w:rPr>
          <w:rFonts w:eastAsiaTheme="minorHAnsi" w:cs="SymbolMT"/>
          <w:sz w:val="20"/>
          <w:szCs w:val="20"/>
        </w:rPr>
        <w:tab/>
      </w:r>
      <w:r w:rsidRPr="001073D2">
        <w:rPr>
          <w:rFonts w:eastAsiaTheme="minorHAnsi" w:cs="SymbolMT"/>
          <w:sz w:val="20"/>
          <w:szCs w:val="20"/>
        </w:rPr>
        <w:t xml:space="preserve">• </w:t>
      </w:r>
      <w:r w:rsidRPr="001073D2">
        <w:rPr>
          <w:rFonts w:eastAsiaTheme="minorHAnsi" w:cs="FranklinGothicITCbyBT-Book"/>
          <w:sz w:val="20"/>
          <w:szCs w:val="20"/>
        </w:rPr>
        <w:t>Safety Monitoring System</w:t>
      </w:r>
    </w:p>
    <w:p w14:paraId="5A492E1B" w14:textId="77777777" w:rsidR="001073D2" w:rsidRPr="001073D2" w:rsidRDefault="001073D2" w:rsidP="001073D2">
      <w:pPr>
        <w:autoSpaceDE w:val="0"/>
        <w:autoSpaceDN w:val="0"/>
        <w:adjustRightInd w:val="0"/>
        <w:rPr>
          <w:rFonts w:eastAsiaTheme="minorHAnsi" w:cs="FranklinGothicITCbyBT-Book"/>
          <w:sz w:val="20"/>
          <w:szCs w:val="20"/>
        </w:rPr>
      </w:pPr>
      <w:r>
        <w:rPr>
          <w:rFonts w:eastAsiaTheme="minorHAnsi" w:cs="SymbolMT"/>
          <w:sz w:val="20"/>
          <w:szCs w:val="20"/>
        </w:rPr>
        <w:tab/>
      </w:r>
      <w:r w:rsidRPr="001073D2">
        <w:rPr>
          <w:rFonts w:eastAsiaTheme="minorHAnsi" w:cs="SymbolMT"/>
          <w:sz w:val="20"/>
          <w:szCs w:val="20"/>
        </w:rPr>
        <w:t xml:space="preserve">• </w:t>
      </w:r>
      <w:r w:rsidRPr="001073D2">
        <w:rPr>
          <w:rFonts w:eastAsiaTheme="minorHAnsi" w:cs="FranklinGothicITCbyBT-Book"/>
          <w:sz w:val="20"/>
          <w:szCs w:val="20"/>
        </w:rPr>
        <w:t>Covers</w:t>
      </w:r>
    </w:p>
    <w:p w14:paraId="447A9C19" w14:textId="77777777" w:rsidR="001073D2" w:rsidRDefault="001073D2" w:rsidP="001073D2">
      <w:pPr>
        <w:autoSpaceDE w:val="0"/>
        <w:autoSpaceDN w:val="0"/>
        <w:adjustRightInd w:val="0"/>
        <w:rPr>
          <w:rFonts w:eastAsiaTheme="minorHAnsi" w:cs="FranklinGothicITCbyBT-Book"/>
          <w:sz w:val="20"/>
          <w:szCs w:val="20"/>
        </w:rPr>
      </w:pPr>
      <w:r>
        <w:rPr>
          <w:rFonts w:eastAsiaTheme="minorHAnsi" w:cs="SymbolMT"/>
          <w:sz w:val="20"/>
          <w:szCs w:val="20"/>
        </w:rPr>
        <w:tab/>
      </w:r>
      <w:r w:rsidRPr="001073D2">
        <w:rPr>
          <w:rFonts w:eastAsiaTheme="minorHAnsi" w:cs="SymbolMT"/>
          <w:sz w:val="20"/>
          <w:szCs w:val="20"/>
        </w:rPr>
        <w:t xml:space="preserve">• </w:t>
      </w:r>
      <w:r>
        <w:rPr>
          <w:rFonts w:eastAsiaTheme="minorHAnsi" w:cs="FranklinGothicITCbyBT-Book"/>
          <w:sz w:val="20"/>
          <w:szCs w:val="20"/>
        </w:rPr>
        <w:t>Protection from Falling Objects</w:t>
      </w:r>
    </w:p>
    <w:p w14:paraId="2EC34BAA" w14:textId="77777777" w:rsidR="001073D2" w:rsidRDefault="001073D2" w:rsidP="001073D2">
      <w:pPr>
        <w:autoSpaceDE w:val="0"/>
        <w:autoSpaceDN w:val="0"/>
        <w:adjustRightInd w:val="0"/>
        <w:rPr>
          <w:rFonts w:eastAsiaTheme="minorHAnsi" w:cs="FranklinGothicITCbyBT-Book"/>
          <w:sz w:val="20"/>
          <w:szCs w:val="20"/>
        </w:rPr>
      </w:pPr>
      <w:r>
        <w:rPr>
          <w:rFonts w:eastAsiaTheme="minorHAnsi" w:cs="SymbolMT"/>
          <w:sz w:val="20"/>
          <w:szCs w:val="20"/>
        </w:rPr>
        <w:tab/>
      </w:r>
      <w:r w:rsidRPr="001073D2">
        <w:rPr>
          <w:rFonts w:eastAsiaTheme="minorHAnsi" w:cs="SymbolMT"/>
          <w:sz w:val="20"/>
          <w:szCs w:val="20"/>
        </w:rPr>
        <w:t xml:space="preserve">• </w:t>
      </w:r>
      <w:r w:rsidRPr="001073D2">
        <w:rPr>
          <w:rFonts w:eastAsiaTheme="minorHAnsi" w:cs="FranklinGothicITCbyBT-Book"/>
          <w:sz w:val="20"/>
          <w:szCs w:val="20"/>
        </w:rPr>
        <w:t xml:space="preserve">Fall Protection </w:t>
      </w:r>
      <w:r>
        <w:rPr>
          <w:rFonts w:eastAsiaTheme="minorHAnsi" w:cs="FranklinGothicITCbyBT-Book"/>
          <w:sz w:val="20"/>
          <w:szCs w:val="20"/>
        </w:rPr>
        <w:t>Plan</w:t>
      </w:r>
    </w:p>
    <w:p w14:paraId="153A97C5" w14:textId="77777777" w:rsidR="001E2327" w:rsidRDefault="001E2327" w:rsidP="001073D2">
      <w:pPr>
        <w:autoSpaceDE w:val="0"/>
        <w:autoSpaceDN w:val="0"/>
        <w:adjustRightInd w:val="0"/>
        <w:rPr>
          <w:rFonts w:eastAsiaTheme="minorHAnsi" w:cs="FranklinGothicITCbyBT-Book"/>
          <w:b/>
          <w:i/>
          <w:sz w:val="20"/>
          <w:szCs w:val="20"/>
        </w:rPr>
      </w:pPr>
      <w:r w:rsidRPr="001E2327">
        <w:rPr>
          <w:rFonts w:eastAsiaTheme="minorHAnsi" w:cs="FranklinGothicITCbyBT-Book"/>
          <w:b/>
          <w:i/>
          <w:sz w:val="20"/>
          <w:szCs w:val="20"/>
        </w:rPr>
        <w:lastRenderedPageBreak/>
        <w:t>Guardrail Systems</w:t>
      </w:r>
    </w:p>
    <w:p w14:paraId="03DD2056" w14:textId="77777777" w:rsidR="001E2327" w:rsidRDefault="001E2327" w:rsidP="001073D2">
      <w:pPr>
        <w:autoSpaceDE w:val="0"/>
        <w:autoSpaceDN w:val="0"/>
        <w:adjustRightInd w:val="0"/>
        <w:rPr>
          <w:rFonts w:eastAsiaTheme="minorHAnsi" w:cs="FranklinGothicITCbyBT-Book"/>
          <w:sz w:val="20"/>
          <w:szCs w:val="20"/>
        </w:rPr>
      </w:pPr>
    </w:p>
    <w:p w14:paraId="552E2675" w14:textId="77777777" w:rsidR="007B25DD" w:rsidRDefault="007B25DD" w:rsidP="00FC79CE">
      <w:pPr>
        <w:numPr>
          <w:ilvl w:val="0"/>
          <w:numId w:val="28"/>
        </w:numPr>
        <w:ind w:left="1080"/>
        <w:jc w:val="both"/>
        <w:rPr>
          <w:rFonts w:ascii="Times New Roman" w:hAnsi="Times New Roman"/>
        </w:rPr>
      </w:pPr>
      <w:r w:rsidRPr="00F11245">
        <w:rPr>
          <w:rFonts w:ascii="Times New Roman" w:hAnsi="Times New Roman"/>
        </w:rPr>
        <w:t>Top edge height of top rails or equivalent guardrail system members, shall be 42 inches plus or minus 3 inches above the walking/working level. They will consist of a top rail</w:t>
      </w:r>
      <w:r w:rsidR="003719DD">
        <w:rPr>
          <w:rFonts w:ascii="Times New Roman" w:hAnsi="Times New Roman"/>
        </w:rPr>
        <w:t>,</w:t>
      </w:r>
      <w:r w:rsidRPr="00F11245">
        <w:rPr>
          <w:rFonts w:ascii="Times New Roman" w:hAnsi="Times New Roman"/>
        </w:rPr>
        <w:t xml:space="preserve"> mid rail and a toe board.</w:t>
      </w:r>
    </w:p>
    <w:p w14:paraId="66863E94" w14:textId="77777777" w:rsidR="005F74F4" w:rsidRPr="00F11245" w:rsidRDefault="005F74F4" w:rsidP="005F74F4">
      <w:pPr>
        <w:ind w:left="1080"/>
        <w:jc w:val="both"/>
        <w:rPr>
          <w:rFonts w:ascii="Times New Roman" w:hAnsi="Times New Roman"/>
        </w:rPr>
      </w:pPr>
    </w:p>
    <w:p w14:paraId="471B9912" w14:textId="77777777" w:rsidR="007B25DD" w:rsidRDefault="007B25DD" w:rsidP="007B25DD">
      <w:pPr>
        <w:numPr>
          <w:ilvl w:val="0"/>
          <w:numId w:val="28"/>
        </w:numPr>
        <w:ind w:left="1080"/>
        <w:jc w:val="both"/>
        <w:rPr>
          <w:rFonts w:ascii="Times New Roman" w:hAnsi="Times New Roman"/>
        </w:rPr>
      </w:pPr>
      <w:r w:rsidRPr="009C2F56">
        <w:rPr>
          <w:rFonts w:ascii="Times New Roman" w:hAnsi="Times New Roman"/>
        </w:rPr>
        <w:t>Guardrail systems shall be capable of withstanding, without failure, a force of at least 200 pounds applied within 2 inches of the top edge, in any outward or downward direction, at any point along the top edge.</w:t>
      </w:r>
    </w:p>
    <w:p w14:paraId="08CC1133" w14:textId="77777777" w:rsidR="007B25DD" w:rsidRPr="007B25DD" w:rsidRDefault="007B25DD" w:rsidP="007B25DD">
      <w:pPr>
        <w:jc w:val="both"/>
        <w:rPr>
          <w:rFonts w:ascii="Times New Roman" w:hAnsi="Times New Roman"/>
          <w:b/>
          <w:i/>
        </w:rPr>
      </w:pPr>
    </w:p>
    <w:p w14:paraId="17BC73D9" w14:textId="77777777" w:rsidR="007B25DD" w:rsidRDefault="007B25DD" w:rsidP="007B25DD">
      <w:pPr>
        <w:jc w:val="both"/>
        <w:rPr>
          <w:rFonts w:eastAsiaTheme="minorHAnsi" w:cs="FranklinGothicITCbyBT-Book"/>
          <w:b/>
          <w:i/>
          <w:sz w:val="20"/>
          <w:szCs w:val="20"/>
        </w:rPr>
      </w:pPr>
    </w:p>
    <w:p w14:paraId="33B506A7" w14:textId="77777777" w:rsidR="007B25DD" w:rsidRPr="007B25DD" w:rsidRDefault="007B25DD" w:rsidP="007B25DD">
      <w:pPr>
        <w:jc w:val="both"/>
        <w:rPr>
          <w:rFonts w:ascii="Times New Roman" w:hAnsi="Times New Roman"/>
        </w:rPr>
      </w:pPr>
      <w:r w:rsidRPr="007B25DD">
        <w:rPr>
          <w:rFonts w:eastAsiaTheme="minorHAnsi" w:cs="FranklinGothicITCbyBT-Book"/>
          <w:b/>
          <w:i/>
          <w:sz w:val="20"/>
          <w:szCs w:val="20"/>
        </w:rPr>
        <w:t>Personal Fall Arrest Systems</w:t>
      </w:r>
    </w:p>
    <w:p w14:paraId="42CCFEB3" w14:textId="77777777" w:rsidR="00F11245" w:rsidRDefault="007B25DD" w:rsidP="00373A15">
      <w:pPr>
        <w:numPr>
          <w:ilvl w:val="0"/>
          <w:numId w:val="29"/>
        </w:numPr>
        <w:spacing w:before="100" w:beforeAutospacing="1" w:after="100" w:afterAutospacing="1" w:line="480" w:lineRule="auto"/>
        <w:ind w:left="1080"/>
        <w:jc w:val="both"/>
        <w:rPr>
          <w:rFonts w:ascii="Times New Roman" w:hAnsi="Times New Roman"/>
        </w:rPr>
      </w:pPr>
      <w:r w:rsidRPr="00F11245">
        <w:rPr>
          <w:rFonts w:ascii="Times New Roman" w:hAnsi="Times New Roman"/>
        </w:rPr>
        <w:t>Harness and Shock Absorbing Lanyard</w:t>
      </w:r>
    </w:p>
    <w:p w14:paraId="4D53DE30" w14:textId="77777777" w:rsidR="007B25DD" w:rsidRPr="00F11245" w:rsidRDefault="007B25DD" w:rsidP="00373A15">
      <w:pPr>
        <w:numPr>
          <w:ilvl w:val="0"/>
          <w:numId w:val="29"/>
        </w:numPr>
        <w:spacing w:before="100" w:beforeAutospacing="1" w:after="100" w:afterAutospacing="1" w:line="480" w:lineRule="auto"/>
        <w:ind w:left="1080"/>
        <w:jc w:val="both"/>
        <w:rPr>
          <w:rFonts w:ascii="Times New Roman" w:hAnsi="Times New Roman"/>
        </w:rPr>
      </w:pPr>
      <w:r w:rsidRPr="00F11245">
        <w:rPr>
          <w:rFonts w:ascii="Times New Roman" w:hAnsi="Times New Roman"/>
        </w:rPr>
        <w:t>Vertical Life Lines/Horizontal Life Line</w:t>
      </w:r>
    </w:p>
    <w:p w14:paraId="257FA404" w14:textId="77777777" w:rsidR="00D8400E" w:rsidRDefault="00D8400E" w:rsidP="007B25DD">
      <w:pPr>
        <w:numPr>
          <w:ilvl w:val="0"/>
          <w:numId w:val="29"/>
        </w:numPr>
        <w:spacing w:before="100" w:beforeAutospacing="1" w:after="100" w:afterAutospacing="1" w:line="480" w:lineRule="auto"/>
        <w:ind w:left="1080"/>
        <w:jc w:val="both"/>
        <w:rPr>
          <w:rFonts w:ascii="Times New Roman" w:hAnsi="Times New Roman"/>
        </w:rPr>
      </w:pPr>
      <w:r>
        <w:rPr>
          <w:rFonts w:ascii="Times New Roman" w:hAnsi="Times New Roman"/>
        </w:rPr>
        <w:t>#5,000 Anchor Point</w:t>
      </w:r>
      <w:r w:rsidR="000E1AED">
        <w:rPr>
          <w:rFonts w:ascii="Times New Roman" w:hAnsi="Times New Roman"/>
        </w:rPr>
        <w:t xml:space="preserve"> or 2X </w:t>
      </w:r>
      <w:r w:rsidR="00013331">
        <w:rPr>
          <w:rFonts w:ascii="Times New Roman" w:hAnsi="Times New Roman"/>
        </w:rPr>
        <w:t>the intended load</w:t>
      </w:r>
    </w:p>
    <w:p w14:paraId="2CC3F95B" w14:textId="77777777" w:rsidR="00013331" w:rsidRDefault="00013331" w:rsidP="007B25DD">
      <w:pPr>
        <w:numPr>
          <w:ilvl w:val="0"/>
          <w:numId w:val="29"/>
        </w:numPr>
        <w:spacing w:before="100" w:beforeAutospacing="1" w:after="100" w:afterAutospacing="1" w:line="480" w:lineRule="auto"/>
        <w:ind w:left="1080"/>
        <w:jc w:val="both"/>
        <w:rPr>
          <w:rFonts w:ascii="Times New Roman" w:hAnsi="Times New Roman"/>
        </w:rPr>
      </w:pPr>
      <w:r>
        <w:rPr>
          <w:rFonts w:ascii="Times New Roman" w:hAnsi="Times New Roman"/>
        </w:rPr>
        <w:t>Attach Anchor Points as high as possible to limit the free fall distance</w:t>
      </w:r>
    </w:p>
    <w:p w14:paraId="7541F1F8" w14:textId="77777777" w:rsidR="007B25DD" w:rsidRDefault="007B25DD" w:rsidP="007B25DD">
      <w:pPr>
        <w:pStyle w:val="Heading2"/>
        <w:rPr>
          <w:rFonts w:ascii="Book Antiqua" w:hAnsi="Book Antiqua"/>
          <w:b/>
          <w:i/>
          <w:sz w:val="20"/>
        </w:rPr>
      </w:pPr>
      <w:r w:rsidRPr="007B25DD">
        <w:rPr>
          <w:rFonts w:ascii="Book Antiqua" w:hAnsi="Book Antiqua"/>
          <w:b/>
          <w:i/>
          <w:sz w:val="20"/>
        </w:rPr>
        <w:t>Fall Restraint Systems</w:t>
      </w:r>
    </w:p>
    <w:p w14:paraId="7DECB618" w14:textId="77777777" w:rsidR="00D8400E" w:rsidRDefault="00D8400E" w:rsidP="00D8400E"/>
    <w:p w14:paraId="7D12B26C" w14:textId="77777777" w:rsidR="00D8400E" w:rsidRPr="00D8400E" w:rsidRDefault="00D8400E" w:rsidP="00D8400E">
      <w:r>
        <w:tab/>
        <w:t>•    Full Body Harness</w:t>
      </w:r>
    </w:p>
    <w:p w14:paraId="5153D53D" w14:textId="77777777" w:rsidR="007B25DD" w:rsidRPr="009C2F56" w:rsidRDefault="007B25DD" w:rsidP="007B25DD">
      <w:pPr>
        <w:numPr>
          <w:ilvl w:val="0"/>
          <w:numId w:val="29"/>
        </w:numPr>
        <w:spacing w:before="100" w:beforeAutospacing="1" w:after="100" w:afterAutospacing="1" w:line="480" w:lineRule="auto"/>
        <w:ind w:left="1080"/>
        <w:jc w:val="both"/>
        <w:rPr>
          <w:rFonts w:ascii="Times New Roman" w:hAnsi="Times New Roman"/>
        </w:rPr>
      </w:pPr>
      <w:r w:rsidRPr="009C2F56">
        <w:rPr>
          <w:rFonts w:ascii="Times New Roman" w:hAnsi="Times New Roman"/>
        </w:rPr>
        <w:t>Self-Retracting Lanyard</w:t>
      </w:r>
      <w:r>
        <w:rPr>
          <w:rFonts w:ascii="Times New Roman" w:hAnsi="Times New Roman"/>
        </w:rPr>
        <w:t xml:space="preserve"> SRD/SRL</w:t>
      </w:r>
    </w:p>
    <w:p w14:paraId="182876AE" w14:textId="77777777" w:rsidR="007B25DD" w:rsidRPr="007B25DD" w:rsidRDefault="007B25DD" w:rsidP="005E1C94">
      <w:pPr>
        <w:numPr>
          <w:ilvl w:val="0"/>
          <w:numId w:val="29"/>
        </w:numPr>
        <w:spacing w:before="100" w:beforeAutospacing="1" w:after="100" w:afterAutospacing="1" w:line="480" w:lineRule="auto"/>
        <w:ind w:left="1080"/>
        <w:jc w:val="both"/>
        <w:rPr>
          <w:rFonts w:eastAsiaTheme="minorHAnsi" w:cs="FranklinGothicITCbyBT-Book"/>
          <w:b/>
          <w:i/>
          <w:sz w:val="20"/>
          <w:szCs w:val="20"/>
        </w:rPr>
      </w:pPr>
      <w:r w:rsidRPr="007B25DD">
        <w:rPr>
          <w:rFonts w:ascii="Times New Roman" w:hAnsi="Times New Roman"/>
        </w:rPr>
        <w:t>Restraint Lanyard</w:t>
      </w:r>
    </w:p>
    <w:p w14:paraId="635DABCE" w14:textId="77777777" w:rsidR="007B25DD" w:rsidRDefault="007B25DD" w:rsidP="007B25DD">
      <w:pPr>
        <w:pStyle w:val="Heading2"/>
        <w:rPr>
          <w:rFonts w:ascii="Book Antiqua" w:eastAsiaTheme="minorHAnsi" w:hAnsi="Book Antiqua" w:cs="FranklinGothicITCbyBT-Book"/>
          <w:b/>
          <w:i/>
          <w:sz w:val="20"/>
        </w:rPr>
      </w:pPr>
      <w:r w:rsidRPr="007B25DD">
        <w:rPr>
          <w:rFonts w:ascii="Book Antiqua" w:eastAsiaTheme="minorHAnsi" w:hAnsi="Book Antiqua" w:cs="FranklinGothicITCbyBT-Book"/>
          <w:b/>
          <w:i/>
          <w:sz w:val="20"/>
        </w:rPr>
        <w:t>Positioning Device Systems</w:t>
      </w:r>
    </w:p>
    <w:p w14:paraId="1B94D953" w14:textId="77777777" w:rsidR="007B25DD" w:rsidRDefault="007B25DD" w:rsidP="007B25DD">
      <w:pPr>
        <w:pStyle w:val="Heading2"/>
        <w:rPr>
          <w:rFonts w:ascii="Book Antiqua" w:eastAsiaTheme="minorHAnsi" w:hAnsi="Book Antiqua" w:cs="FranklinGothicITCbyBT-Book"/>
          <w:b/>
          <w:i/>
          <w:sz w:val="20"/>
        </w:rPr>
      </w:pPr>
    </w:p>
    <w:p w14:paraId="386216AD" w14:textId="77777777" w:rsidR="007B25DD" w:rsidRPr="00D8400E" w:rsidRDefault="007B25DD" w:rsidP="00D8400E">
      <w:pPr>
        <w:pStyle w:val="Heading2"/>
        <w:jc w:val="both"/>
        <w:rPr>
          <w:rFonts w:ascii="Book Antiqua" w:hAnsi="Book Antiqua"/>
          <w:sz w:val="20"/>
        </w:rPr>
      </w:pPr>
      <w:r>
        <w:rPr>
          <w:rFonts w:ascii="Book Antiqua" w:eastAsiaTheme="minorHAnsi" w:hAnsi="Book Antiqua" w:cs="FranklinGothicITCbyBT-Book"/>
          <w:b/>
          <w:i/>
          <w:sz w:val="20"/>
        </w:rPr>
        <w:tab/>
      </w:r>
      <w:r w:rsidR="008E6663" w:rsidRPr="00D8400E">
        <w:rPr>
          <w:rFonts w:ascii="Book Antiqua" w:eastAsiaTheme="minorHAnsi" w:hAnsi="Book Antiqua" w:cs="FranklinGothicITCbyBT-Book"/>
          <w:b/>
          <w:i/>
          <w:sz w:val="20"/>
        </w:rPr>
        <w:t>•</w:t>
      </w:r>
      <w:r w:rsidR="008E6663">
        <w:rPr>
          <w:rFonts w:ascii="Book Antiqua" w:eastAsiaTheme="minorHAnsi" w:hAnsi="Book Antiqua" w:cs="FranklinGothicITCbyBT-Book"/>
          <w:sz w:val="20"/>
        </w:rPr>
        <w:t xml:space="preserve"> A</w:t>
      </w:r>
      <w:r w:rsidRPr="00D8400E">
        <w:rPr>
          <w:rFonts w:ascii="Book Antiqua" w:hAnsi="Book Antiqua"/>
          <w:sz w:val="20"/>
        </w:rPr>
        <w:t xml:space="preserve"> positioning device system is a fall harness system rigged to allow a worker to be </w:t>
      </w:r>
      <w:r w:rsidRPr="00D8400E">
        <w:rPr>
          <w:rFonts w:ascii="Book Antiqua" w:hAnsi="Book Antiqua"/>
          <w:sz w:val="20"/>
        </w:rPr>
        <w:tab/>
        <w:t xml:space="preserve">supported on an elevated, vertical surface (i.e., wall or formwork) and work with both hands </w:t>
      </w:r>
      <w:r w:rsidR="00D8400E">
        <w:rPr>
          <w:rFonts w:ascii="Book Antiqua" w:hAnsi="Book Antiqua"/>
          <w:sz w:val="20"/>
        </w:rPr>
        <w:tab/>
      </w:r>
      <w:r w:rsidRPr="00D8400E">
        <w:rPr>
          <w:rFonts w:ascii="Book Antiqua" w:hAnsi="Book Antiqua"/>
          <w:sz w:val="20"/>
        </w:rPr>
        <w:t xml:space="preserve">free, while leaning. </w:t>
      </w:r>
    </w:p>
    <w:p w14:paraId="260CB64D" w14:textId="77777777" w:rsidR="007B25DD" w:rsidRPr="00D8400E" w:rsidRDefault="007B25DD" w:rsidP="00D8400E">
      <w:pPr>
        <w:pStyle w:val="Heading2"/>
        <w:jc w:val="both"/>
        <w:rPr>
          <w:rFonts w:ascii="Book Antiqua" w:hAnsi="Book Antiqua"/>
          <w:sz w:val="20"/>
        </w:rPr>
      </w:pPr>
      <w:r w:rsidRPr="00D8400E">
        <w:rPr>
          <w:rFonts w:ascii="Book Antiqua" w:hAnsi="Book Antiqua"/>
          <w:sz w:val="20"/>
        </w:rPr>
        <w:tab/>
      </w:r>
    </w:p>
    <w:p w14:paraId="50BA7E70" w14:textId="77777777" w:rsidR="007B25DD" w:rsidRPr="00D8400E" w:rsidRDefault="007B25DD" w:rsidP="00D8400E">
      <w:pPr>
        <w:pStyle w:val="Heading2"/>
        <w:jc w:val="both"/>
        <w:rPr>
          <w:rFonts w:ascii="Book Antiqua" w:hAnsi="Book Antiqua"/>
          <w:sz w:val="20"/>
        </w:rPr>
      </w:pPr>
      <w:r w:rsidRPr="00D8400E">
        <w:rPr>
          <w:rFonts w:ascii="Book Antiqua" w:hAnsi="Book Antiqua"/>
          <w:sz w:val="20"/>
        </w:rPr>
        <w:tab/>
      </w:r>
      <w:r w:rsidR="008E6663">
        <w:rPr>
          <w:rFonts w:ascii="Book Antiqua" w:hAnsi="Book Antiqua"/>
          <w:sz w:val="20"/>
        </w:rPr>
        <w:t xml:space="preserve">•   </w:t>
      </w:r>
      <w:r w:rsidRPr="00D8400E">
        <w:rPr>
          <w:rFonts w:ascii="Book Antiqua" w:hAnsi="Book Antiqua"/>
          <w:sz w:val="20"/>
        </w:rPr>
        <w:t xml:space="preserve">This system must be worn in conjunction with a personal fall arrest system. </w:t>
      </w:r>
    </w:p>
    <w:p w14:paraId="1D91800E" w14:textId="77777777" w:rsidR="007B25DD" w:rsidRPr="00D8400E" w:rsidRDefault="007B25DD" w:rsidP="00D8400E">
      <w:pPr>
        <w:jc w:val="both"/>
        <w:rPr>
          <w:rFonts w:eastAsiaTheme="minorHAnsi"/>
          <w:sz w:val="20"/>
          <w:szCs w:val="20"/>
        </w:rPr>
      </w:pPr>
    </w:p>
    <w:p w14:paraId="71EA6C1B" w14:textId="77777777" w:rsidR="007B25DD" w:rsidRPr="00D8400E" w:rsidRDefault="008E6663" w:rsidP="00D8400E">
      <w:pPr>
        <w:jc w:val="both"/>
        <w:rPr>
          <w:rFonts w:eastAsiaTheme="minorHAnsi"/>
          <w:sz w:val="20"/>
          <w:szCs w:val="20"/>
        </w:rPr>
      </w:pPr>
      <w:r>
        <w:rPr>
          <w:rFonts w:eastAsiaTheme="minorHAnsi"/>
          <w:sz w:val="20"/>
          <w:szCs w:val="20"/>
        </w:rPr>
        <w:tab/>
        <w:t xml:space="preserve">•   </w:t>
      </w:r>
      <w:r w:rsidR="007B25DD" w:rsidRPr="00D8400E">
        <w:rPr>
          <w:rFonts w:eastAsiaTheme="minorHAnsi"/>
          <w:sz w:val="20"/>
          <w:szCs w:val="20"/>
        </w:rPr>
        <w:t xml:space="preserve">Positioning devices should not be rigged such that a worker cannot free fall more than two (2) </w:t>
      </w:r>
      <w:r w:rsidR="00D8400E">
        <w:rPr>
          <w:rFonts w:eastAsiaTheme="minorHAnsi"/>
          <w:sz w:val="20"/>
          <w:szCs w:val="20"/>
        </w:rPr>
        <w:tab/>
      </w:r>
      <w:r w:rsidR="007B25DD" w:rsidRPr="00D8400E">
        <w:rPr>
          <w:rFonts w:eastAsiaTheme="minorHAnsi"/>
          <w:sz w:val="20"/>
          <w:szCs w:val="20"/>
        </w:rPr>
        <w:t>feet</w:t>
      </w:r>
      <w:r w:rsidR="00D8400E">
        <w:rPr>
          <w:rFonts w:eastAsiaTheme="minorHAnsi"/>
          <w:sz w:val="20"/>
          <w:szCs w:val="20"/>
        </w:rPr>
        <w:t>.</w:t>
      </w:r>
    </w:p>
    <w:p w14:paraId="49422B8A" w14:textId="77777777" w:rsidR="007B25DD" w:rsidRPr="00D8400E" w:rsidRDefault="007B25DD" w:rsidP="00D8400E">
      <w:pPr>
        <w:jc w:val="both"/>
        <w:rPr>
          <w:rFonts w:eastAsiaTheme="minorHAnsi"/>
          <w:sz w:val="20"/>
          <w:szCs w:val="20"/>
        </w:rPr>
      </w:pPr>
    </w:p>
    <w:p w14:paraId="0A8D1DFC" w14:textId="77777777" w:rsidR="00F11245" w:rsidRDefault="008E6663" w:rsidP="005F74F4">
      <w:pPr>
        <w:jc w:val="both"/>
        <w:rPr>
          <w:rFonts w:cstheme="minorHAnsi"/>
          <w:sz w:val="20"/>
          <w:szCs w:val="20"/>
        </w:rPr>
      </w:pPr>
      <w:r>
        <w:rPr>
          <w:rFonts w:eastAsiaTheme="minorHAnsi"/>
          <w:sz w:val="20"/>
          <w:szCs w:val="20"/>
        </w:rPr>
        <w:tab/>
        <w:t xml:space="preserve">•   </w:t>
      </w:r>
      <w:r w:rsidR="007B25DD" w:rsidRPr="00D8400E">
        <w:rPr>
          <w:rFonts w:eastAsiaTheme="minorHAnsi"/>
          <w:sz w:val="20"/>
          <w:szCs w:val="20"/>
        </w:rPr>
        <w:t xml:space="preserve">Anchorage points should capable of withstanding twice the impact of a worker’s fall or 3,000 </w:t>
      </w:r>
      <w:r w:rsidR="00D8400E">
        <w:rPr>
          <w:rFonts w:eastAsiaTheme="minorHAnsi"/>
          <w:sz w:val="20"/>
          <w:szCs w:val="20"/>
        </w:rPr>
        <w:tab/>
      </w:r>
      <w:r w:rsidR="00D8400E" w:rsidRPr="00D8400E">
        <w:rPr>
          <w:rFonts w:eastAsiaTheme="minorHAnsi"/>
          <w:sz w:val="20"/>
          <w:szCs w:val="20"/>
        </w:rPr>
        <w:t>lbs.</w:t>
      </w:r>
      <w:r w:rsidR="007B25DD" w:rsidRPr="00D8400E">
        <w:rPr>
          <w:rFonts w:eastAsiaTheme="minorHAnsi"/>
          <w:sz w:val="20"/>
          <w:szCs w:val="20"/>
        </w:rPr>
        <w:t>, whichever is greater</w:t>
      </w:r>
      <w:r w:rsidR="00D8400E">
        <w:rPr>
          <w:rFonts w:eastAsiaTheme="minorHAnsi"/>
          <w:sz w:val="20"/>
          <w:szCs w:val="20"/>
        </w:rPr>
        <w:t>.</w:t>
      </w:r>
    </w:p>
    <w:p w14:paraId="62C3FFA5" w14:textId="77777777" w:rsidR="00F11245" w:rsidRDefault="00F11245" w:rsidP="00F11245">
      <w:pPr>
        <w:pStyle w:val="NoSpacing"/>
        <w:jc w:val="both"/>
        <w:rPr>
          <w:rFonts w:ascii="Book Antiqua" w:hAnsi="Book Antiqua" w:cstheme="minorHAnsi"/>
          <w:sz w:val="20"/>
          <w:szCs w:val="20"/>
        </w:rPr>
      </w:pPr>
    </w:p>
    <w:p w14:paraId="207A5AB5" w14:textId="77777777" w:rsidR="00F11245" w:rsidRDefault="00F11245" w:rsidP="00F11245">
      <w:pPr>
        <w:pStyle w:val="NoSpacing"/>
        <w:jc w:val="both"/>
        <w:rPr>
          <w:rFonts w:ascii="Book Antiqua" w:hAnsi="Book Antiqua" w:cstheme="minorHAnsi"/>
          <w:sz w:val="20"/>
          <w:szCs w:val="20"/>
        </w:rPr>
      </w:pPr>
    </w:p>
    <w:p w14:paraId="10F688C1" w14:textId="77777777" w:rsidR="00F11245" w:rsidRPr="00F11245" w:rsidRDefault="00F11245" w:rsidP="00F11245">
      <w:pPr>
        <w:pStyle w:val="NoSpacing"/>
        <w:jc w:val="both"/>
        <w:rPr>
          <w:rFonts w:ascii="Book Antiqua" w:hAnsi="Book Antiqua" w:cstheme="minorHAnsi"/>
          <w:sz w:val="20"/>
          <w:szCs w:val="20"/>
        </w:rPr>
      </w:pPr>
      <w:r w:rsidRPr="00F11245">
        <w:rPr>
          <w:rFonts w:ascii="Book Antiqua" w:hAnsi="Book Antiqua" w:cstheme="minorHAnsi"/>
          <w:sz w:val="20"/>
          <w:szCs w:val="20"/>
        </w:rPr>
        <w:lastRenderedPageBreak/>
        <w:t xml:space="preserve">Our work is considered infrequent and temporary so a designated area on a roof </w:t>
      </w:r>
      <w:r>
        <w:rPr>
          <w:rFonts w:ascii="Book Antiqua" w:hAnsi="Book Antiqua" w:cstheme="minorHAnsi"/>
          <w:sz w:val="20"/>
          <w:szCs w:val="20"/>
        </w:rPr>
        <w:t xml:space="preserve">can be used. This is not </w:t>
      </w:r>
      <w:r w:rsidRPr="00F11245">
        <w:rPr>
          <w:rFonts w:ascii="Book Antiqua" w:hAnsi="Book Antiqua" w:cstheme="minorHAnsi"/>
          <w:sz w:val="20"/>
          <w:szCs w:val="20"/>
        </w:rPr>
        <w:t>comprehensive but shows what we will normally do</w:t>
      </w:r>
      <w:r w:rsidR="004B51D1">
        <w:rPr>
          <w:rFonts w:ascii="Book Antiqua" w:hAnsi="Book Antiqua" w:cstheme="minorHAnsi"/>
          <w:sz w:val="20"/>
          <w:szCs w:val="20"/>
        </w:rPr>
        <w:t xml:space="preserve"> (Service Work)</w:t>
      </w:r>
      <w:r w:rsidRPr="00F11245">
        <w:rPr>
          <w:rFonts w:ascii="Book Antiqua" w:hAnsi="Book Antiqua" w:cstheme="minorHAnsi"/>
          <w:sz w:val="20"/>
          <w:szCs w:val="20"/>
        </w:rPr>
        <w:t xml:space="preserve">: </w:t>
      </w:r>
    </w:p>
    <w:p w14:paraId="5CE91407" w14:textId="77777777" w:rsidR="00F11245" w:rsidRPr="00F11245" w:rsidRDefault="00F11245" w:rsidP="00F11245">
      <w:pPr>
        <w:pStyle w:val="NoSpacing"/>
        <w:jc w:val="both"/>
        <w:rPr>
          <w:rFonts w:ascii="Book Antiqua" w:hAnsi="Book Antiqua" w:cstheme="minorHAnsi"/>
          <w:sz w:val="20"/>
          <w:szCs w:val="20"/>
        </w:rPr>
      </w:pPr>
    </w:p>
    <w:p w14:paraId="74B2280E" w14:textId="77777777" w:rsidR="00F11245" w:rsidRPr="00F11245" w:rsidRDefault="00F11245" w:rsidP="00F11245">
      <w:pPr>
        <w:pStyle w:val="NoSpacing"/>
        <w:jc w:val="both"/>
        <w:rPr>
          <w:rFonts w:ascii="Book Antiqua" w:hAnsi="Book Antiqua" w:cstheme="minorHAnsi"/>
          <w:sz w:val="20"/>
          <w:szCs w:val="20"/>
        </w:rPr>
      </w:pPr>
      <w:r>
        <w:rPr>
          <w:rFonts w:ascii="Book Antiqua" w:hAnsi="Book Antiqua" w:cstheme="minorHAnsi"/>
          <w:sz w:val="20"/>
          <w:szCs w:val="20"/>
        </w:rPr>
        <w:tab/>
      </w:r>
      <w:r w:rsidRPr="00F11245">
        <w:rPr>
          <w:rFonts w:ascii="Book Antiqua" w:hAnsi="Book Antiqua" w:cstheme="minorHAnsi"/>
          <w:sz w:val="20"/>
          <w:szCs w:val="20"/>
        </w:rPr>
        <w:t xml:space="preserve">• </w:t>
      </w:r>
      <w:r w:rsidRPr="00F11245">
        <w:rPr>
          <w:rFonts w:ascii="Book Antiqua" w:hAnsi="Book Antiqua" w:cstheme="minorHAnsi"/>
          <w:b/>
          <w:sz w:val="20"/>
          <w:szCs w:val="20"/>
        </w:rPr>
        <w:t>0'-6' from an edge, opening</w:t>
      </w:r>
      <w:r w:rsidRPr="00F11245">
        <w:rPr>
          <w:rFonts w:ascii="Book Antiqua" w:hAnsi="Book Antiqua" w:cstheme="minorHAnsi"/>
          <w:sz w:val="20"/>
          <w:szCs w:val="20"/>
        </w:rPr>
        <w:t xml:space="preserve">, </w:t>
      </w:r>
      <w:r w:rsidRPr="00F11245">
        <w:rPr>
          <w:rFonts w:ascii="Book Antiqua" w:hAnsi="Book Antiqua" w:cstheme="minorHAnsi"/>
          <w:b/>
          <w:sz w:val="20"/>
          <w:szCs w:val="20"/>
        </w:rPr>
        <w:t>unprotected skylight or roof hatch.</w:t>
      </w:r>
      <w:r>
        <w:rPr>
          <w:rFonts w:ascii="Book Antiqua" w:hAnsi="Book Antiqua" w:cstheme="minorHAnsi"/>
          <w:sz w:val="20"/>
          <w:szCs w:val="20"/>
        </w:rPr>
        <w:t xml:space="preserve"> The use of a guardrail or</w:t>
      </w:r>
      <w:r>
        <w:rPr>
          <w:rFonts w:ascii="Book Antiqua" w:hAnsi="Book Antiqua" w:cstheme="minorHAnsi"/>
          <w:sz w:val="20"/>
          <w:szCs w:val="20"/>
        </w:rPr>
        <w:tab/>
      </w:r>
      <w:r w:rsidRPr="00F11245">
        <w:rPr>
          <w:rFonts w:ascii="Book Antiqua" w:hAnsi="Book Antiqua" w:cstheme="minorHAnsi"/>
          <w:sz w:val="20"/>
          <w:szCs w:val="20"/>
        </w:rPr>
        <w:t xml:space="preserve">worker will use a harness, an appropriate SRD/restraint lanyard attached to an approved anchor </w:t>
      </w:r>
      <w:r>
        <w:rPr>
          <w:rFonts w:ascii="Book Antiqua" w:hAnsi="Book Antiqua" w:cstheme="minorHAnsi"/>
          <w:sz w:val="20"/>
          <w:szCs w:val="20"/>
        </w:rPr>
        <w:tab/>
      </w:r>
      <w:r w:rsidRPr="00F11245">
        <w:rPr>
          <w:rFonts w:ascii="Book Antiqua" w:hAnsi="Book Antiqua" w:cstheme="minorHAnsi"/>
          <w:sz w:val="20"/>
          <w:szCs w:val="20"/>
        </w:rPr>
        <w:t>point.</w:t>
      </w:r>
    </w:p>
    <w:p w14:paraId="71B7A748" w14:textId="77777777" w:rsidR="00F11245" w:rsidRPr="00F11245" w:rsidRDefault="00F11245" w:rsidP="00F11245">
      <w:pPr>
        <w:pStyle w:val="NoSpacing"/>
        <w:jc w:val="both"/>
        <w:rPr>
          <w:rFonts w:ascii="Book Antiqua" w:hAnsi="Book Antiqua" w:cstheme="minorHAnsi"/>
          <w:sz w:val="20"/>
          <w:szCs w:val="20"/>
        </w:rPr>
      </w:pPr>
    </w:p>
    <w:p w14:paraId="2D995B49" w14:textId="77777777" w:rsidR="00F11245" w:rsidRPr="00F11245" w:rsidRDefault="00F11245" w:rsidP="00F11245">
      <w:pPr>
        <w:pStyle w:val="NoSpacing"/>
        <w:jc w:val="both"/>
        <w:rPr>
          <w:rFonts w:ascii="Book Antiqua" w:hAnsi="Book Antiqua" w:cstheme="minorHAnsi"/>
          <w:sz w:val="20"/>
          <w:szCs w:val="20"/>
        </w:rPr>
      </w:pPr>
      <w:r>
        <w:rPr>
          <w:rFonts w:ascii="Book Antiqua" w:hAnsi="Book Antiqua" w:cstheme="minorHAnsi"/>
          <w:sz w:val="20"/>
          <w:szCs w:val="20"/>
        </w:rPr>
        <w:tab/>
      </w:r>
      <w:r w:rsidRPr="00F11245">
        <w:rPr>
          <w:rFonts w:ascii="Book Antiqua" w:hAnsi="Book Antiqua" w:cstheme="minorHAnsi"/>
          <w:sz w:val="20"/>
          <w:szCs w:val="20"/>
        </w:rPr>
        <w:t xml:space="preserve">• </w:t>
      </w:r>
      <w:r w:rsidRPr="00F11245">
        <w:rPr>
          <w:rFonts w:ascii="Book Antiqua" w:hAnsi="Book Antiqua" w:cstheme="minorHAnsi"/>
          <w:b/>
          <w:sz w:val="20"/>
          <w:szCs w:val="20"/>
        </w:rPr>
        <w:t>6'-15'</w:t>
      </w:r>
      <w:r w:rsidRPr="00F11245">
        <w:rPr>
          <w:rFonts w:ascii="Book Antiqua" w:hAnsi="Book Antiqua" w:cstheme="minorHAnsi"/>
          <w:sz w:val="20"/>
          <w:szCs w:val="20"/>
        </w:rPr>
        <w:t xml:space="preserve"> </w:t>
      </w:r>
      <w:r w:rsidRPr="00F11245">
        <w:rPr>
          <w:rFonts w:ascii="Book Antiqua" w:hAnsi="Book Antiqua" w:cstheme="minorHAnsi"/>
          <w:b/>
          <w:sz w:val="20"/>
          <w:szCs w:val="20"/>
        </w:rPr>
        <w:t>from an edge, opening</w:t>
      </w:r>
      <w:r w:rsidRPr="00F11245">
        <w:rPr>
          <w:rFonts w:ascii="Book Antiqua" w:hAnsi="Book Antiqua" w:cstheme="minorHAnsi"/>
          <w:sz w:val="20"/>
          <w:szCs w:val="20"/>
        </w:rPr>
        <w:t xml:space="preserve">, </w:t>
      </w:r>
      <w:r w:rsidRPr="00F11245">
        <w:rPr>
          <w:rFonts w:ascii="Book Antiqua" w:hAnsi="Book Antiqua" w:cstheme="minorHAnsi"/>
          <w:b/>
          <w:sz w:val="20"/>
          <w:szCs w:val="20"/>
        </w:rPr>
        <w:t xml:space="preserve">unprotected skylight or roof hatch. </w:t>
      </w:r>
      <w:r>
        <w:rPr>
          <w:rFonts w:ascii="Book Antiqua" w:hAnsi="Book Antiqua" w:cstheme="minorHAnsi"/>
          <w:sz w:val="20"/>
          <w:szCs w:val="20"/>
        </w:rPr>
        <w:t>The use of a designated</w:t>
      </w:r>
      <w:r>
        <w:rPr>
          <w:rFonts w:ascii="Book Antiqua" w:hAnsi="Book Antiqua" w:cstheme="minorHAnsi"/>
          <w:sz w:val="20"/>
          <w:szCs w:val="20"/>
        </w:rPr>
        <w:tab/>
      </w:r>
      <w:r w:rsidRPr="00F11245">
        <w:rPr>
          <w:rFonts w:ascii="Book Antiqua" w:hAnsi="Book Antiqua" w:cstheme="minorHAnsi"/>
          <w:sz w:val="20"/>
          <w:szCs w:val="20"/>
        </w:rPr>
        <w:t>area marked with a warning line is acceptable in addition to the above.</w:t>
      </w:r>
    </w:p>
    <w:p w14:paraId="6F4FC92C" w14:textId="77777777" w:rsidR="00F11245" w:rsidRPr="00F11245" w:rsidRDefault="00F11245" w:rsidP="00F11245">
      <w:pPr>
        <w:pStyle w:val="NoSpacing"/>
        <w:jc w:val="both"/>
        <w:rPr>
          <w:rFonts w:ascii="Book Antiqua" w:hAnsi="Book Antiqua" w:cstheme="minorHAnsi"/>
          <w:sz w:val="20"/>
          <w:szCs w:val="20"/>
        </w:rPr>
      </w:pPr>
    </w:p>
    <w:p w14:paraId="62E58C07" w14:textId="77777777" w:rsidR="00F11245" w:rsidRPr="00F11245" w:rsidRDefault="00F11245" w:rsidP="00F11245">
      <w:pPr>
        <w:pStyle w:val="NoSpacing"/>
        <w:jc w:val="both"/>
        <w:rPr>
          <w:rFonts w:ascii="Book Antiqua" w:hAnsi="Book Antiqua" w:cstheme="minorHAnsi"/>
          <w:sz w:val="20"/>
          <w:szCs w:val="20"/>
        </w:rPr>
      </w:pPr>
      <w:r>
        <w:rPr>
          <w:rFonts w:ascii="Book Antiqua" w:hAnsi="Book Antiqua" w:cstheme="minorHAnsi"/>
          <w:sz w:val="20"/>
          <w:szCs w:val="20"/>
        </w:rPr>
        <w:tab/>
      </w:r>
      <w:r w:rsidRPr="00F11245">
        <w:rPr>
          <w:rFonts w:ascii="Book Antiqua" w:hAnsi="Book Antiqua" w:cstheme="minorHAnsi"/>
          <w:sz w:val="20"/>
          <w:szCs w:val="20"/>
        </w:rPr>
        <w:t xml:space="preserve">• </w:t>
      </w:r>
      <w:r w:rsidRPr="00F11245">
        <w:rPr>
          <w:rFonts w:ascii="Book Antiqua" w:hAnsi="Book Antiqua" w:cstheme="minorHAnsi"/>
          <w:b/>
          <w:sz w:val="20"/>
          <w:szCs w:val="20"/>
        </w:rPr>
        <w:t>15'+</w:t>
      </w:r>
      <w:r w:rsidRPr="00F11245">
        <w:rPr>
          <w:rFonts w:ascii="Book Antiqua" w:hAnsi="Book Antiqua" w:cstheme="minorHAnsi"/>
          <w:sz w:val="20"/>
          <w:szCs w:val="20"/>
        </w:rPr>
        <w:t xml:space="preserve"> </w:t>
      </w:r>
      <w:r w:rsidRPr="00F11245">
        <w:rPr>
          <w:rFonts w:ascii="Book Antiqua" w:hAnsi="Book Antiqua" w:cstheme="minorHAnsi"/>
          <w:b/>
          <w:sz w:val="20"/>
          <w:szCs w:val="20"/>
        </w:rPr>
        <w:t>from an edge, opening</w:t>
      </w:r>
      <w:r w:rsidRPr="00F11245">
        <w:rPr>
          <w:rFonts w:ascii="Book Antiqua" w:hAnsi="Book Antiqua" w:cstheme="minorHAnsi"/>
          <w:sz w:val="20"/>
          <w:szCs w:val="20"/>
        </w:rPr>
        <w:t xml:space="preserve">, </w:t>
      </w:r>
      <w:r w:rsidRPr="00F11245">
        <w:rPr>
          <w:rFonts w:ascii="Book Antiqua" w:hAnsi="Book Antiqua" w:cstheme="minorHAnsi"/>
          <w:b/>
          <w:sz w:val="20"/>
          <w:szCs w:val="20"/>
        </w:rPr>
        <w:t xml:space="preserve">unprotected skylight or roof hatch. </w:t>
      </w:r>
      <w:r>
        <w:rPr>
          <w:rFonts w:ascii="Book Antiqua" w:hAnsi="Book Antiqua" w:cstheme="minorHAnsi"/>
          <w:sz w:val="20"/>
          <w:szCs w:val="20"/>
        </w:rPr>
        <w:t xml:space="preserve">All workers in this area are </w:t>
      </w:r>
      <w:r>
        <w:rPr>
          <w:rFonts w:ascii="Book Antiqua" w:hAnsi="Book Antiqua" w:cstheme="minorHAnsi"/>
          <w:sz w:val="20"/>
          <w:szCs w:val="20"/>
        </w:rPr>
        <w:tab/>
      </w:r>
      <w:r w:rsidRPr="00F11245">
        <w:rPr>
          <w:rFonts w:ascii="Book Antiqua" w:hAnsi="Book Antiqua" w:cstheme="minorHAnsi"/>
          <w:sz w:val="20"/>
          <w:szCs w:val="20"/>
        </w:rPr>
        <w:t>required to be trained as the hazards and understand when a warning line, guardrail or to be</w:t>
      </w:r>
      <w:r w:rsidRPr="00F11245">
        <w:rPr>
          <w:rFonts w:ascii="Book Antiqua" w:hAnsi="Book Antiqua" w:cstheme="minorHAnsi"/>
          <w:sz w:val="20"/>
          <w:szCs w:val="20"/>
        </w:rPr>
        <w:tab/>
        <w:t>tied off is required.</w:t>
      </w:r>
    </w:p>
    <w:p w14:paraId="1B39C9E1" w14:textId="77777777" w:rsidR="00F11245" w:rsidRPr="00F11245" w:rsidRDefault="00F11245" w:rsidP="00F11245">
      <w:pPr>
        <w:pStyle w:val="NoSpacing"/>
        <w:jc w:val="both"/>
        <w:rPr>
          <w:rFonts w:ascii="Book Antiqua" w:hAnsi="Book Antiqua" w:cstheme="minorHAnsi"/>
          <w:sz w:val="20"/>
          <w:szCs w:val="20"/>
        </w:rPr>
      </w:pPr>
      <w:r w:rsidRPr="00F11245">
        <w:rPr>
          <w:rFonts w:ascii="Book Antiqua" w:hAnsi="Book Antiqua" w:cstheme="minorHAnsi"/>
          <w:sz w:val="20"/>
          <w:szCs w:val="20"/>
        </w:rPr>
        <w:tab/>
      </w:r>
    </w:p>
    <w:p w14:paraId="13026E58" w14:textId="77777777" w:rsidR="00F11245" w:rsidRPr="00F11245" w:rsidRDefault="00F11245" w:rsidP="00F11245">
      <w:pPr>
        <w:pStyle w:val="NoSpacing"/>
        <w:jc w:val="both"/>
        <w:rPr>
          <w:rFonts w:ascii="Book Antiqua" w:hAnsi="Book Antiqua" w:cstheme="minorHAnsi"/>
          <w:sz w:val="20"/>
          <w:szCs w:val="20"/>
        </w:rPr>
      </w:pPr>
      <w:r>
        <w:rPr>
          <w:rFonts w:ascii="Book Antiqua" w:hAnsi="Book Antiqua" w:cstheme="minorHAnsi"/>
          <w:sz w:val="20"/>
          <w:szCs w:val="20"/>
        </w:rPr>
        <w:tab/>
      </w:r>
      <w:r w:rsidRPr="00F11245">
        <w:rPr>
          <w:rFonts w:ascii="Book Antiqua" w:hAnsi="Book Antiqua" w:cstheme="minorHAnsi"/>
          <w:sz w:val="20"/>
          <w:szCs w:val="20"/>
        </w:rPr>
        <w:t xml:space="preserve">• </w:t>
      </w:r>
      <w:r w:rsidRPr="00F11245">
        <w:rPr>
          <w:rFonts w:ascii="Book Antiqua" w:hAnsi="Book Antiqua" w:cstheme="minorHAnsi"/>
          <w:b/>
          <w:sz w:val="20"/>
          <w:szCs w:val="20"/>
        </w:rPr>
        <w:t xml:space="preserve">Pulling up tools and materials. </w:t>
      </w:r>
      <w:r w:rsidRPr="00F11245">
        <w:rPr>
          <w:rFonts w:ascii="Book Antiqua" w:hAnsi="Book Antiqua" w:cstheme="minorHAnsi"/>
          <w:sz w:val="20"/>
          <w:szCs w:val="20"/>
        </w:rPr>
        <w:t>This must be done in harmony</w:t>
      </w:r>
      <w:r w:rsidRPr="00F11245">
        <w:rPr>
          <w:rFonts w:ascii="Book Antiqua" w:hAnsi="Book Antiqua" w:cstheme="minorHAnsi"/>
          <w:b/>
          <w:sz w:val="20"/>
          <w:szCs w:val="20"/>
        </w:rPr>
        <w:t xml:space="preserve"> </w:t>
      </w:r>
      <w:r w:rsidRPr="00F11245">
        <w:rPr>
          <w:rFonts w:ascii="Book Antiqua" w:hAnsi="Book Antiqua" w:cstheme="minorHAnsi"/>
          <w:sz w:val="20"/>
          <w:szCs w:val="20"/>
        </w:rPr>
        <w:t>with the requirements above.</w:t>
      </w:r>
    </w:p>
    <w:p w14:paraId="5F4FE2E2" w14:textId="77777777" w:rsidR="00F11245" w:rsidRPr="00F11245" w:rsidRDefault="00F11245" w:rsidP="00F11245">
      <w:pPr>
        <w:pStyle w:val="NoSpacing"/>
        <w:jc w:val="both"/>
        <w:rPr>
          <w:rFonts w:ascii="Book Antiqua" w:hAnsi="Book Antiqua" w:cstheme="minorHAnsi"/>
          <w:sz w:val="20"/>
          <w:szCs w:val="20"/>
        </w:rPr>
      </w:pPr>
    </w:p>
    <w:p w14:paraId="16BFEBCB" w14:textId="77777777" w:rsidR="00F11245" w:rsidRPr="00F11245" w:rsidRDefault="00F11245" w:rsidP="00F11245">
      <w:pPr>
        <w:pStyle w:val="NoSpacing"/>
        <w:jc w:val="both"/>
        <w:rPr>
          <w:rFonts w:ascii="Book Antiqua" w:hAnsi="Book Antiqua" w:cstheme="minorHAnsi"/>
          <w:sz w:val="20"/>
          <w:szCs w:val="20"/>
        </w:rPr>
      </w:pPr>
      <w:r>
        <w:rPr>
          <w:rFonts w:ascii="Book Antiqua" w:hAnsi="Book Antiqua" w:cstheme="minorHAnsi"/>
          <w:sz w:val="20"/>
          <w:szCs w:val="20"/>
        </w:rPr>
        <w:tab/>
      </w:r>
      <w:r w:rsidRPr="00F11245">
        <w:rPr>
          <w:rFonts w:ascii="Book Antiqua" w:hAnsi="Book Antiqua" w:cstheme="minorHAnsi"/>
          <w:sz w:val="20"/>
          <w:szCs w:val="20"/>
        </w:rPr>
        <w:t xml:space="preserve">• </w:t>
      </w:r>
      <w:r w:rsidRPr="00F11245">
        <w:rPr>
          <w:rFonts w:ascii="Book Antiqua" w:hAnsi="Book Antiqua" w:cstheme="minorHAnsi"/>
          <w:b/>
          <w:sz w:val="20"/>
          <w:szCs w:val="20"/>
        </w:rPr>
        <w:t xml:space="preserve">Skylights. </w:t>
      </w:r>
      <w:r w:rsidRPr="00F11245">
        <w:rPr>
          <w:rFonts w:ascii="Book Antiqua" w:hAnsi="Book Antiqua" w:cstheme="minorHAnsi"/>
          <w:sz w:val="20"/>
          <w:szCs w:val="20"/>
        </w:rPr>
        <w:t>Skylights will be treated as an open hole unless the skyligh</w:t>
      </w:r>
      <w:r>
        <w:rPr>
          <w:rFonts w:ascii="Book Antiqua" w:hAnsi="Book Antiqua" w:cstheme="minorHAnsi"/>
          <w:sz w:val="20"/>
          <w:szCs w:val="20"/>
        </w:rPr>
        <w:t xml:space="preserve">t specifically states it can </w:t>
      </w:r>
      <w:r>
        <w:rPr>
          <w:rFonts w:ascii="Book Antiqua" w:hAnsi="Book Antiqua" w:cstheme="minorHAnsi"/>
          <w:sz w:val="20"/>
          <w:szCs w:val="20"/>
        </w:rPr>
        <w:tab/>
      </w:r>
      <w:r w:rsidRPr="00F11245">
        <w:rPr>
          <w:rFonts w:ascii="Book Antiqua" w:hAnsi="Book Antiqua" w:cstheme="minorHAnsi"/>
          <w:sz w:val="20"/>
          <w:szCs w:val="20"/>
        </w:rPr>
        <w:t xml:space="preserve">support at minimum #500. They can be barricaded, covered, avoided </w:t>
      </w:r>
      <w:r>
        <w:rPr>
          <w:rFonts w:ascii="Book Antiqua" w:hAnsi="Book Antiqua" w:cstheme="minorHAnsi"/>
          <w:sz w:val="20"/>
          <w:szCs w:val="20"/>
        </w:rPr>
        <w:t xml:space="preserve">(15' away) or the worker can </w:t>
      </w:r>
      <w:r>
        <w:rPr>
          <w:rFonts w:ascii="Book Antiqua" w:hAnsi="Book Antiqua" w:cstheme="minorHAnsi"/>
          <w:sz w:val="20"/>
          <w:szCs w:val="20"/>
        </w:rPr>
        <w:tab/>
      </w:r>
      <w:r w:rsidRPr="00F11245">
        <w:rPr>
          <w:rFonts w:ascii="Book Antiqua" w:hAnsi="Book Antiqua" w:cstheme="minorHAnsi"/>
          <w:sz w:val="20"/>
          <w:szCs w:val="20"/>
        </w:rPr>
        <w:t>tie off to an approved anchor point when working near them.</w:t>
      </w:r>
    </w:p>
    <w:p w14:paraId="5BC58F9B" w14:textId="77777777" w:rsidR="00F11245" w:rsidRPr="00F11245" w:rsidRDefault="00F11245" w:rsidP="00F11245">
      <w:pPr>
        <w:pStyle w:val="NoSpacing"/>
        <w:jc w:val="both"/>
        <w:rPr>
          <w:rFonts w:ascii="Book Antiqua" w:hAnsi="Book Antiqua" w:cstheme="minorHAnsi"/>
          <w:sz w:val="20"/>
          <w:szCs w:val="20"/>
        </w:rPr>
      </w:pPr>
    </w:p>
    <w:p w14:paraId="45230460" w14:textId="77777777" w:rsidR="00F11245" w:rsidRDefault="00F11245" w:rsidP="00F11245">
      <w:pPr>
        <w:pStyle w:val="NoSpacing"/>
        <w:jc w:val="both"/>
        <w:rPr>
          <w:rFonts w:ascii="Book Antiqua" w:hAnsi="Book Antiqua" w:cstheme="minorHAnsi"/>
          <w:sz w:val="20"/>
          <w:szCs w:val="20"/>
        </w:rPr>
      </w:pPr>
      <w:r>
        <w:rPr>
          <w:rFonts w:ascii="Book Antiqua" w:hAnsi="Book Antiqua" w:cstheme="minorHAnsi"/>
          <w:sz w:val="20"/>
          <w:szCs w:val="20"/>
        </w:rPr>
        <w:tab/>
      </w:r>
      <w:r w:rsidRPr="00F11245">
        <w:rPr>
          <w:rFonts w:ascii="Book Antiqua" w:hAnsi="Book Antiqua" w:cstheme="minorHAnsi"/>
          <w:sz w:val="20"/>
          <w:szCs w:val="20"/>
        </w:rPr>
        <w:t xml:space="preserve">• </w:t>
      </w:r>
      <w:r w:rsidRPr="00F11245">
        <w:rPr>
          <w:rFonts w:ascii="Book Antiqua" w:hAnsi="Book Antiqua" w:cstheme="minorHAnsi"/>
          <w:b/>
          <w:sz w:val="20"/>
          <w:szCs w:val="20"/>
        </w:rPr>
        <w:t>Roof Access Hatches.</w:t>
      </w:r>
      <w:r w:rsidRPr="00F11245">
        <w:rPr>
          <w:rFonts w:ascii="Book Antiqua" w:hAnsi="Book Antiqua" w:cstheme="minorHAnsi"/>
          <w:sz w:val="20"/>
          <w:szCs w:val="20"/>
        </w:rPr>
        <w:t xml:space="preserve"> A guardrail system is needed to protect the workers from falling and also </w:t>
      </w:r>
      <w:r>
        <w:rPr>
          <w:rFonts w:ascii="Book Antiqua" w:hAnsi="Book Antiqua" w:cstheme="minorHAnsi"/>
          <w:sz w:val="20"/>
          <w:szCs w:val="20"/>
        </w:rPr>
        <w:tab/>
        <w:t xml:space="preserve">to </w:t>
      </w:r>
      <w:r w:rsidRPr="00F11245">
        <w:rPr>
          <w:rFonts w:ascii="Book Antiqua" w:hAnsi="Book Antiqua" w:cstheme="minorHAnsi"/>
          <w:sz w:val="20"/>
          <w:szCs w:val="20"/>
        </w:rPr>
        <w:t>assist with entry and exit.</w:t>
      </w:r>
      <w:r w:rsidR="00062BAA">
        <w:rPr>
          <w:rFonts w:ascii="Book Antiqua" w:hAnsi="Book Antiqua" w:cstheme="minorHAnsi"/>
          <w:sz w:val="20"/>
          <w:szCs w:val="20"/>
        </w:rPr>
        <w:t xml:space="preserve"> Hatches can be closed to eliminate the hazard.</w:t>
      </w:r>
    </w:p>
    <w:p w14:paraId="6B6BB342" w14:textId="77777777" w:rsidR="00E235AA" w:rsidRDefault="00E235AA" w:rsidP="00F11245">
      <w:pPr>
        <w:pStyle w:val="NoSpacing"/>
        <w:jc w:val="both"/>
        <w:rPr>
          <w:rFonts w:ascii="Book Antiqua" w:hAnsi="Book Antiqua" w:cstheme="minorHAnsi"/>
          <w:sz w:val="20"/>
          <w:szCs w:val="20"/>
        </w:rPr>
      </w:pPr>
    </w:p>
    <w:p w14:paraId="1DC8E9C2" w14:textId="77777777" w:rsidR="007B25DD" w:rsidRDefault="00E235AA" w:rsidP="00E235AA">
      <w:pPr>
        <w:pStyle w:val="NoSpacing"/>
        <w:jc w:val="both"/>
        <w:rPr>
          <w:rFonts w:ascii="Book Antiqua" w:hAnsi="Book Antiqua" w:cstheme="minorHAnsi"/>
          <w:sz w:val="20"/>
          <w:szCs w:val="20"/>
        </w:rPr>
      </w:pPr>
      <w:r>
        <w:rPr>
          <w:rFonts w:ascii="Book Antiqua" w:hAnsi="Book Antiqua" w:cstheme="minorHAnsi"/>
          <w:sz w:val="20"/>
          <w:szCs w:val="20"/>
        </w:rPr>
        <w:tab/>
        <w:t xml:space="preserve">• </w:t>
      </w:r>
      <w:r w:rsidRPr="00E235AA">
        <w:rPr>
          <w:rFonts w:ascii="Book Antiqua" w:hAnsi="Book Antiqua" w:cstheme="minorHAnsi"/>
          <w:b/>
          <w:sz w:val="20"/>
          <w:szCs w:val="20"/>
        </w:rPr>
        <w:t>Parapet Wall</w:t>
      </w:r>
      <w:r>
        <w:rPr>
          <w:rFonts w:ascii="Book Antiqua" w:hAnsi="Book Antiqua" w:cstheme="minorHAnsi"/>
          <w:b/>
          <w:sz w:val="20"/>
          <w:szCs w:val="20"/>
        </w:rPr>
        <w:t xml:space="preserve">. </w:t>
      </w:r>
      <w:r w:rsidRPr="00E235AA">
        <w:rPr>
          <w:rFonts w:ascii="Book Antiqua" w:hAnsi="Book Antiqua" w:cstheme="minorHAnsi"/>
          <w:sz w:val="20"/>
          <w:szCs w:val="20"/>
        </w:rPr>
        <w:t>If a parapet wall is at least 39" tall,</w:t>
      </w:r>
      <w:r>
        <w:rPr>
          <w:rFonts w:ascii="Book Antiqua" w:hAnsi="Book Antiqua" w:cstheme="minorHAnsi"/>
          <w:sz w:val="20"/>
          <w:szCs w:val="20"/>
        </w:rPr>
        <w:t xml:space="preserve"> it is compliant.</w:t>
      </w:r>
      <w:r w:rsidR="00062BAA">
        <w:rPr>
          <w:rFonts w:ascii="Book Antiqua" w:hAnsi="Book Antiqua" w:cstheme="minorHAnsi"/>
          <w:sz w:val="20"/>
          <w:szCs w:val="20"/>
        </w:rPr>
        <w:t xml:space="preserve"> Up to your belly button.</w:t>
      </w:r>
    </w:p>
    <w:p w14:paraId="3FBC77D7" w14:textId="77777777" w:rsidR="00062BAA" w:rsidRDefault="00062BAA" w:rsidP="00E235AA">
      <w:pPr>
        <w:pStyle w:val="NoSpacing"/>
        <w:jc w:val="both"/>
        <w:rPr>
          <w:rFonts w:ascii="Book Antiqua" w:hAnsi="Book Antiqua" w:cstheme="minorHAnsi"/>
          <w:sz w:val="20"/>
          <w:szCs w:val="20"/>
        </w:rPr>
      </w:pPr>
    </w:p>
    <w:p w14:paraId="3C4E4E12" w14:textId="77777777" w:rsidR="00062BAA" w:rsidRPr="00062BAA" w:rsidRDefault="00062BAA" w:rsidP="00E235AA">
      <w:pPr>
        <w:pStyle w:val="NoSpacing"/>
        <w:jc w:val="both"/>
        <w:rPr>
          <w:rFonts w:ascii="Book Antiqua" w:hAnsi="Book Antiqua" w:cstheme="minorHAnsi"/>
          <w:sz w:val="20"/>
          <w:szCs w:val="20"/>
        </w:rPr>
      </w:pPr>
      <w:r>
        <w:rPr>
          <w:rFonts w:ascii="Book Antiqua" w:hAnsi="Book Antiqua" w:cstheme="minorHAnsi"/>
          <w:sz w:val="20"/>
          <w:szCs w:val="20"/>
        </w:rPr>
        <w:tab/>
        <w:t xml:space="preserve">• </w:t>
      </w:r>
      <w:r>
        <w:rPr>
          <w:rFonts w:ascii="Book Antiqua" w:hAnsi="Book Antiqua" w:cstheme="minorHAnsi"/>
          <w:b/>
          <w:sz w:val="20"/>
          <w:szCs w:val="20"/>
        </w:rPr>
        <w:t xml:space="preserve">Fixed Ladder 24' or taller. </w:t>
      </w:r>
      <w:r>
        <w:rPr>
          <w:rFonts w:ascii="Book Antiqua" w:hAnsi="Book Antiqua" w:cstheme="minorHAnsi"/>
          <w:sz w:val="20"/>
          <w:szCs w:val="20"/>
        </w:rPr>
        <w:t>Fall</w:t>
      </w:r>
      <w:r w:rsidR="00077579">
        <w:rPr>
          <w:rFonts w:ascii="Book Antiqua" w:hAnsi="Book Antiqua" w:cstheme="minorHAnsi"/>
          <w:sz w:val="20"/>
          <w:szCs w:val="20"/>
        </w:rPr>
        <w:t xml:space="preserve"> protection is required. SRDs, travel systems, c</w:t>
      </w:r>
      <w:r>
        <w:rPr>
          <w:rFonts w:ascii="Book Antiqua" w:hAnsi="Book Antiqua" w:cstheme="minorHAnsi"/>
          <w:sz w:val="20"/>
          <w:szCs w:val="20"/>
        </w:rPr>
        <w:t xml:space="preserve">ages (until 2036), </w:t>
      </w:r>
      <w:r>
        <w:rPr>
          <w:rFonts w:ascii="Book Antiqua" w:hAnsi="Book Antiqua" w:cstheme="minorHAnsi"/>
          <w:sz w:val="20"/>
          <w:szCs w:val="20"/>
        </w:rPr>
        <w:tab/>
        <w:t>are acceptable.</w:t>
      </w:r>
    </w:p>
    <w:p w14:paraId="2315CFA6" w14:textId="77777777" w:rsidR="009D0490" w:rsidRPr="00062BAA" w:rsidRDefault="009D0490" w:rsidP="00062BAA">
      <w:pPr>
        <w:pStyle w:val="NoSpacing"/>
        <w:jc w:val="both"/>
        <w:rPr>
          <w:rFonts w:cs="FranklinGothicITCbyBT-Book"/>
          <w:sz w:val="20"/>
          <w:szCs w:val="20"/>
        </w:rPr>
      </w:pPr>
    </w:p>
    <w:p w14:paraId="16CBD53F" w14:textId="77777777" w:rsidR="00D8400E" w:rsidRDefault="00D8400E" w:rsidP="001073D2">
      <w:pPr>
        <w:autoSpaceDE w:val="0"/>
        <w:autoSpaceDN w:val="0"/>
        <w:adjustRightInd w:val="0"/>
        <w:rPr>
          <w:rFonts w:eastAsiaTheme="minorHAnsi" w:cs="FranklinGothicITCbyBT-Book"/>
          <w:b/>
          <w:i/>
          <w:sz w:val="20"/>
          <w:szCs w:val="20"/>
        </w:rPr>
      </w:pPr>
      <w:r w:rsidRPr="00D8400E">
        <w:rPr>
          <w:rFonts w:eastAsiaTheme="minorHAnsi" w:cs="FranklinGothicITCbyBT-Book"/>
          <w:b/>
          <w:i/>
          <w:sz w:val="20"/>
          <w:szCs w:val="20"/>
        </w:rPr>
        <w:t>Warning Line Systems</w:t>
      </w:r>
      <w:r w:rsidR="00750DC9">
        <w:rPr>
          <w:rFonts w:eastAsiaTheme="minorHAnsi" w:cs="FranklinGothicITCbyBT-Book"/>
          <w:b/>
          <w:i/>
          <w:sz w:val="20"/>
          <w:szCs w:val="20"/>
        </w:rPr>
        <w:t xml:space="preserve"> 1926</w:t>
      </w:r>
    </w:p>
    <w:p w14:paraId="24C07F5F" w14:textId="77777777" w:rsidR="008E4F5E" w:rsidRDefault="008E4F5E" w:rsidP="001073D2">
      <w:pPr>
        <w:autoSpaceDE w:val="0"/>
        <w:autoSpaceDN w:val="0"/>
        <w:adjustRightInd w:val="0"/>
        <w:rPr>
          <w:rFonts w:eastAsiaTheme="minorHAnsi" w:cs="FranklinGothicITCbyBT-Book"/>
          <w:b/>
          <w:i/>
          <w:sz w:val="20"/>
          <w:szCs w:val="20"/>
        </w:rPr>
      </w:pPr>
    </w:p>
    <w:p w14:paraId="07E31CCF" w14:textId="77777777" w:rsidR="008E4F5E" w:rsidRDefault="00F001C6" w:rsidP="008E4F5E">
      <w:pPr>
        <w:autoSpaceDE w:val="0"/>
        <w:autoSpaceDN w:val="0"/>
        <w:adjustRightInd w:val="0"/>
        <w:jc w:val="both"/>
        <w:rPr>
          <w:rFonts w:eastAsiaTheme="minorHAnsi" w:cs="FranklinGothicITCbyBT-Book"/>
          <w:sz w:val="20"/>
          <w:szCs w:val="20"/>
        </w:rPr>
      </w:pPr>
      <w:r>
        <w:rPr>
          <w:rFonts w:eastAsiaTheme="minorHAnsi" w:cs="FranklinGothicITCbyBT-Book"/>
          <w:sz w:val="20"/>
          <w:szCs w:val="20"/>
        </w:rPr>
        <w:tab/>
        <w:t>This system</w:t>
      </w:r>
      <w:r w:rsidR="008E4F5E">
        <w:rPr>
          <w:rFonts w:eastAsiaTheme="minorHAnsi" w:cs="FranklinGothicITCbyBT-Book"/>
          <w:sz w:val="20"/>
          <w:szCs w:val="20"/>
        </w:rPr>
        <w:t xml:space="preserve"> contain</w:t>
      </w:r>
      <w:r>
        <w:rPr>
          <w:rFonts w:eastAsiaTheme="minorHAnsi" w:cs="FranklinGothicITCbyBT-Book"/>
          <w:sz w:val="20"/>
          <w:szCs w:val="20"/>
        </w:rPr>
        <w:t>s</w:t>
      </w:r>
      <w:r w:rsidR="008E4F5E">
        <w:rPr>
          <w:rFonts w:eastAsiaTheme="minorHAnsi" w:cs="FranklinGothicITCbyBT-Book"/>
          <w:sz w:val="20"/>
          <w:szCs w:val="20"/>
        </w:rPr>
        <w:t xml:space="preserve"> more detail because of its frequent use. The 1926 regulations (construction) </w:t>
      </w:r>
      <w:r w:rsidR="008E4F5E">
        <w:rPr>
          <w:rFonts w:eastAsiaTheme="minorHAnsi" w:cs="FranklinGothicITCbyBT-Book"/>
          <w:sz w:val="20"/>
          <w:szCs w:val="20"/>
        </w:rPr>
        <w:tab/>
        <w:t>are:</w:t>
      </w:r>
    </w:p>
    <w:p w14:paraId="2ED4D4A4" w14:textId="77777777" w:rsidR="008E4F5E" w:rsidRDefault="008E4F5E" w:rsidP="008E4F5E">
      <w:pPr>
        <w:autoSpaceDE w:val="0"/>
        <w:autoSpaceDN w:val="0"/>
        <w:adjustRightInd w:val="0"/>
        <w:jc w:val="both"/>
        <w:rPr>
          <w:rFonts w:eastAsiaTheme="minorHAnsi" w:cs="FranklinGothicITCbyBT-Book"/>
          <w:sz w:val="20"/>
          <w:szCs w:val="20"/>
        </w:rPr>
      </w:pPr>
    </w:p>
    <w:p w14:paraId="35EE6E32" w14:textId="77777777" w:rsidR="008E4F5E" w:rsidRPr="008E4F5E" w:rsidRDefault="008E4F5E" w:rsidP="008E4F5E">
      <w:pPr>
        <w:shd w:val="clear" w:color="auto" w:fill="FFFFFF"/>
        <w:spacing w:line="285" w:lineRule="atLeast"/>
        <w:jc w:val="both"/>
        <w:rPr>
          <w:sz w:val="20"/>
          <w:szCs w:val="20"/>
        </w:rPr>
      </w:pPr>
      <w:r>
        <w:rPr>
          <w:rFonts w:eastAsiaTheme="minorHAnsi" w:cs="FranklinGothicITCbyBT-Book"/>
          <w:sz w:val="20"/>
          <w:szCs w:val="20"/>
        </w:rPr>
        <w:tab/>
        <w:t>•</w:t>
      </w:r>
      <w:hyperlink r:id="rId8" w:history="1">
        <w:r w:rsidRPr="008E4F5E">
          <w:rPr>
            <w:b/>
            <w:bCs/>
            <w:sz w:val="20"/>
            <w:szCs w:val="20"/>
            <w:u w:val="single"/>
          </w:rPr>
          <w:t>1926.502(f)(1)</w:t>
        </w:r>
      </w:hyperlink>
      <w:r w:rsidRPr="008E4F5E">
        <w:rPr>
          <w:b/>
          <w:bCs/>
          <w:color w:val="000000"/>
          <w:sz w:val="20"/>
          <w:szCs w:val="20"/>
        </w:rPr>
        <w:t xml:space="preserve"> </w:t>
      </w:r>
      <w:r w:rsidRPr="008E4F5E">
        <w:rPr>
          <w:color w:val="000000"/>
          <w:sz w:val="20"/>
          <w:szCs w:val="20"/>
        </w:rPr>
        <w:t>The warning line shall be erected around all sides of the roof work area.</w:t>
      </w:r>
    </w:p>
    <w:p w14:paraId="17064D1B" w14:textId="77777777" w:rsidR="008E4F5E" w:rsidRPr="008E4F5E" w:rsidRDefault="008E4F5E" w:rsidP="008E4F5E">
      <w:pPr>
        <w:shd w:val="clear" w:color="auto" w:fill="FFFFFF"/>
        <w:spacing w:line="285" w:lineRule="atLeast"/>
        <w:jc w:val="both"/>
        <w:rPr>
          <w:b/>
          <w:bCs/>
          <w:color w:val="757575"/>
          <w:sz w:val="20"/>
          <w:szCs w:val="20"/>
        </w:rPr>
      </w:pPr>
      <w:bookmarkStart w:id="0" w:name="1926.502(f)(1)(i)"/>
      <w:bookmarkEnd w:id="0"/>
    </w:p>
    <w:p w14:paraId="67C8CF96" w14:textId="77777777" w:rsidR="008E4F5E" w:rsidRPr="008E4F5E" w:rsidRDefault="008E4F5E" w:rsidP="008E4F5E">
      <w:pPr>
        <w:shd w:val="clear" w:color="auto" w:fill="FFFFFF"/>
        <w:spacing w:line="285" w:lineRule="atLeast"/>
        <w:jc w:val="both"/>
        <w:rPr>
          <w:sz w:val="20"/>
          <w:szCs w:val="20"/>
        </w:rPr>
      </w:pPr>
      <w:r w:rsidRPr="008E4F5E">
        <w:rPr>
          <w:b/>
          <w:bCs/>
          <w:color w:val="757575"/>
          <w:sz w:val="20"/>
          <w:szCs w:val="20"/>
        </w:rPr>
        <w:tab/>
      </w:r>
      <w:r>
        <w:rPr>
          <w:b/>
          <w:bCs/>
          <w:sz w:val="20"/>
          <w:szCs w:val="20"/>
        </w:rPr>
        <w:t>•</w:t>
      </w:r>
      <w:r w:rsidRPr="008E4F5E">
        <w:rPr>
          <w:b/>
          <w:bCs/>
          <w:sz w:val="20"/>
          <w:szCs w:val="20"/>
          <w:u w:val="single"/>
        </w:rPr>
        <w:t xml:space="preserve">1926.502(f)(1)(i) </w:t>
      </w:r>
      <w:r w:rsidRPr="008E4F5E">
        <w:rPr>
          <w:color w:val="000000"/>
          <w:sz w:val="20"/>
          <w:szCs w:val="20"/>
        </w:rPr>
        <w:t xml:space="preserve">When mechanical equipment is not being used, the warning line shall be </w:t>
      </w:r>
      <w:r>
        <w:rPr>
          <w:color w:val="000000"/>
          <w:sz w:val="20"/>
          <w:szCs w:val="20"/>
        </w:rPr>
        <w:tab/>
      </w:r>
      <w:r w:rsidRPr="008E4F5E">
        <w:rPr>
          <w:color w:val="000000"/>
          <w:sz w:val="20"/>
          <w:szCs w:val="20"/>
        </w:rPr>
        <w:t>erected not less than 6 feet (1.8 m) from the roof edge.</w:t>
      </w:r>
    </w:p>
    <w:p w14:paraId="1DD091F9" w14:textId="77777777" w:rsidR="008E4F5E" w:rsidRDefault="008E4F5E" w:rsidP="008E4F5E">
      <w:pPr>
        <w:shd w:val="clear" w:color="auto" w:fill="FFFFFF"/>
        <w:spacing w:line="285" w:lineRule="atLeast"/>
        <w:jc w:val="both"/>
        <w:rPr>
          <w:b/>
          <w:bCs/>
          <w:color w:val="757575"/>
          <w:sz w:val="20"/>
          <w:szCs w:val="20"/>
        </w:rPr>
      </w:pPr>
      <w:bookmarkStart w:id="1" w:name="1926.502(f)(1)(ii)"/>
      <w:bookmarkEnd w:id="1"/>
    </w:p>
    <w:p w14:paraId="657CC72F" w14:textId="77777777" w:rsidR="008E4F5E" w:rsidRPr="008E4F5E" w:rsidRDefault="008E4F5E" w:rsidP="008E4F5E">
      <w:pPr>
        <w:shd w:val="clear" w:color="auto" w:fill="FFFFFF"/>
        <w:spacing w:line="285" w:lineRule="atLeast"/>
        <w:jc w:val="both"/>
        <w:rPr>
          <w:sz w:val="20"/>
          <w:szCs w:val="20"/>
        </w:rPr>
      </w:pPr>
      <w:r>
        <w:rPr>
          <w:b/>
          <w:bCs/>
          <w:color w:val="757575"/>
          <w:sz w:val="20"/>
          <w:szCs w:val="20"/>
        </w:rPr>
        <w:tab/>
      </w:r>
      <w:r w:rsidRPr="008E4F5E">
        <w:rPr>
          <w:b/>
          <w:bCs/>
          <w:color w:val="757575"/>
          <w:sz w:val="20"/>
          <w:szCs w:val="20"/>
        </w:rPr>
        <w:t>•</w:t>
      </w:r>
      <w:r w:rsidRPr="008E4F5E">
        <w:rPr>
          <w:b/>
          <w:bCs/>
          <w:sz w:val="20"/>
          <w:szCs w:val="20"/>
          <w:u w:val="single"/>
        </w:rPr>
        <w:t>1926.502(f)(1)(ii)</w:t>
      </w:r>
      <w:r>
        <w:rPr>
          <w:b/>
          <w:bCs/>
          <w:sz w:val="20"/>
          <w:szCs w:val="20"/>
          <w:u w:val="single"/>
        </w:rPr>
        <w:t xml:space="preserve"> </w:t>
      </w:r>
      <w:r w:rsidRPr="008E4F5E">
        <w:rPr>
          <w:color w:val="000000"/>
          <w:sz w:val="20"/>
          <w:szCs w:val="20"/>
        </w:rPr>
        <w:t xml:space="preserve">When mechanical equipment is being used, the warning line shall be erected not </w:t>
      </w:r>
      <w:r>
        <w:rPr>
          <w:color w:val="000000"/>
          <w:sz w:val="20"/>
          <w:szCs w:val="20"/>
        </w:rPr>
        <w:tab/>
      </w:r>
      <w:r w:rsidRPr="008E4F5E">
        <w:rPr>
          <w:color w:val="000000"/>
          <w:sz w:val="20"/>
          <w:szCs w:val="20"/>
        </w:rPr>
        <w:t xml:space="preserve">less than 6 feet (1.8 m) </w:t>
      </w:r>
      <w:r w:rsidRPr="008E4F5E">
        <w:rPr>
          <w:sz w:val="20"/>
          <w:szCs w:val="20"/>
        </w:rPr>
        <w:t xml:space="preserve">from the roof edge which is parallel to the direction of mechanical equipment </w:t>
      </w:r>
      <w:r>
        <w:rPr>
          <w:sz w:val="20"/>
          <w:szCs w:val="20"/>
        </w:rPr>
        <w:tab/>
      </w:r>
      <w:r w:rsidRPr="008E4F5E">
        <w:rPr>
          <w:sz w:val="20"/>
          <w:szCs w:val="20"/>
        </w:rPr>
        <w:t xml:space="preserve">operation, and not less than 10 feet (3.1 m) from the roof edge which is perpendicular to the </w:t>
      </w:r>
      <w:r>
        <w:rPr>
          <w:sz w:val="20"/>
          <w:szCs w:val="20"/>
        </w:rPr>
        <w:tab/>
      </w:r>
      <w:r w:rsidRPr="008E4F5E">
        <w:rPr>
          <w:sz w:val="20"/>
          <w:szCs w:val="20"/>
        </w:rPr>
        <w:t>direction of mechanical equipment operation.</w:t>
      </w:r>
    </w:p>
    <w:p w14:paraId="7EF24C15" w14:textId="77777777" w:rsidR="008E4F5E" w:rsidRDefault="008E4F5E" w:rsidP="008E4F5E">
      <w:pPr>
        <w:shd w:val="clear" w:color="auto" w:fill="FFFFFF"/>
        <w:spacing w:line="285" w:lineRule="atLeast"/>
        <w:jc w:val="both"/>
        <w:rPr>
          <w:b/>
          <w:bCs/>
          <w:sz w:val="20"/>
          <w:szCs w:val="20"/>
        </w:rPr>
      </w:pPr>
      <w:bookmarkStart w:id="2" w:name="1926.502(f)(1)(iii)"/>
      <w:bookmarkEnd w:id="2"/>
    </w:p>
    <w:p w14:paraId="305DC50E" w14:textId="77777777" w:rsidR="008E4F5E" w:rsidRPr="008E4F5E" w:rsidRDefault="008E4F5E" w:rsidP="008E4F5E">
      <w:pPr>
        <w:shd w:val="clear" w:color="auto" w:fill="FFFFFF"/>
        <w:spacing w:line="285" w:lineRule="atLeast"/>
        <w:jc w:val="both"/>
        <w:rPr>
          <w:sz w:val="20"/>
          <w:szCs w:val="20"/>
        </w:rPr>
      </w:pPr>
      <w:r>
        <w:rPr>
          <w:b/>
          <w:bCs/>
          <w:sz w:val="20"/>
          <w:szCs w:val="20"/>
        </w:rPr>
        <w:tab/>
        <w:t>•</w:t>
      </w:r>
      <w:r w:rsidRPr="008E4F5E">
        <w:rPr>
          <w:b/>
          <w:bCs/>
          <w:sz w:val="20"/>
          <w:szCs w:val="20"/>
          <w:u w:val="single"/>
        </w:rPr>
        <w:t>1926.502(f)(1)(iii)</w:t>
      </w:r>
      <w:r>
        <w:rPr>
          <w:b/>
          <w:bCs/>
          <w:sz w:val="20"/>
          <w:szCs w:val="20"/>
          <w:u w:val="single"/>
        </w:rPr>
        <w:t xml:space="preserve"> </w:t>
      </w:r>
      <w:r w:rsidRPr="008E4F5E">
        <w:rPr>
          <w:sz w:val="20"/>
          <w:szCs w:val="20"/>
        </w:rPr>
        <w:t xml:space="preserve">Points of access, materials handling areas, storage areas, and hoisting areas shall </w:t>
      </w:r>
      <w:r>
        <w:rPr>
          <w:sz w:val="20"/>
          <w:szCs w:val="20"/>
        </w:rPr>
        <w:tab/>
      </w:r>
      <w:r w:rsidRPr="008E4F5E">
        <w:rPr>
          <w:sz w:val="20"/>
          <w:szCs w:val="20"/>
        </w:rPr>
        <w:t>be connected to the work area by an access path formed by two warning lines.</w:t>
      </w:r>
    </w:p>
    <w:p w14:paraId="54508727" w14:textId="0E47A8D4" w:rsidR="00F11245" w:rsidRDefault="00F11245" w:rsidP="008E4F5E">
      <w:pPr>
        <w:shd w:val="clear" w:color="auto" w:fill="FFFFFF"/>
        <w:spacing w:line="285" w:lineRule="atLeast"/>
        <w:jc w:val="both"/>
        <w:rPr>
          <w:b/>
          <w:bCs/>
          <w:sz w:val="20"/>
          <w:szCs w:val="20"/>
        </w:rPr>
      </w:pPr>
      <w:bookmarkStart w:id="3" w:name="1926.502(f)(1)(iv)"/>
      <w:bookmarkEnd w:id="3"/>
    </w:p>
    <w:p w14:paraId="305DB943" w14:textId="77777777" w:rsidR="008E4F5E" w:rsidRPr="008E4F5E" w:rsidRDefault="00F11245" w:rsidP="008E4F5E">
      <w:pPr>
        <w:shd w:val="clear" w:color="auto" w:fill="FFFFFF"/>
        <w:spacing w:line="285" w:lineRule="atLeast"/>
        <w:jc w:val="both"/>
        <w:rPr>
          <w:sz w:val="20"/>
          <w:szCs w:val="20"/>
        </w:rPr>
      </w:pPr>
      <w:r>
        <w:rPr>
          <w:b/>
          <w:bCs/>
          <w:sz w:val="20"/>
          <w:szCs w:val="20"/>
        </w:rPr>
        <w:lastRenderedPageBreak/>
        <w:tab/>
      </w:r>
      <w:r w:rsidR="008E4F5E">
        <w:rPr>
          <w:b/>
          <w:bCs/>
          <w:sz w:val="20"/>
          <w:szCs w:val="20"/>
        </w:rPr>
        <w:t>•</w:t>
      </w:r>
      <w:r w:rsidR="008E4F5E" w:rsidRPr="008E4F5E">
        <w:rPr>
          <w:b/>
          <w:bCs/>
          <w:sz w:val="20"/>
          <w:szCs w:val="20"/>
          <w:u w:val="single"/>
        </w:rPr>
        <w:t>1926.502(f)(1)(iv)</w:t>
      </w:r>
      <w:r w:rsidR="008E4F5E">
        <w:rPr>
          <w:b/>
          <w:bCs/>
          <w:sz w:val="20"/>
          <w:szCs w:val="20"/>
          <w:u w:val="single"/>
        </w:rPr>
        <w:t xml:space="preserve"> </w:t>
      </w:r>
      <w:r w:rsidR="008E4F5E" w:rsidRPr="008E4F5E">
        <w:rPr>
          <w:sz w:val="20"/>
          <w:szCs w:val="20"/>
        </w:rPr>
        <w:t xml:space="preserve">When the path to a point of access is not in use, a rope, wire, chain, or other </w:t>
      </w:r>
      <w:r w:rsidR="008E4F5E">
        <w:rPr>
          <w:sz w:val="20"/>
          <w:szCs w:val="20"/>
        </w:rPr>
        <w:tab/>
      </w:r>
      <w:r w:rsidR="008E4F5E" w:rsidRPr="008E4F5E">
        <w:rPr>
          <w:sz w:val="20"/>
          <w:szCs w:val="20"/>
        </w:rPr>
        <w:t xml:space="preserve">barricade, equivalent in strength and height to the warning line, shall be placed across the path at </w:t>
      </w:r>
      <w:r w:rsidR="008E4F5E">
        <w:rPr>
          <w:sz w:val="20"/>
          <w:szCs w:val="20"/>
        </w:rPr>
        <w:tab/>
      </w:r>
      <w:r w:rsidR="008E4F5E" w:rsidRPr="008E4F5E">
        <w:rPr>
          <w:sz w:val="20"/>
          <w:szCs w:val="20"/>
        </w:rPr>
        <w:t xml:space="preserve">the point where the path intersects the warning line erected around the work area, or the path shall </w:t>
      </w:r>
      <w:r w:rsidR="008E4F5E">
        <w:rPr>
          <w:sz w:val="20"/>
          <w:szCs w:val="20"/>
        </w:rPr>
        <w:tab/>
      </w:r>
      <w:r w:rsidR="008E4F5E" w:rsidRPr="008E4F5E">
        <w:rPr>
          <w:sz w:val="20"/>
          <w:szCs w:val="20"/>
        </w:rPr>
        <w:t>be offset such that a person cannot walk directly into the work area.</w:t>
      </w:r>
    </w:p>
    <w:p w14:paraId="16990DDE" w14:textId="77777777" w:rsidR="008E4F5E" w:rsidRDefault="008E4F5E" w:rsidP="008E4F5E">
      <w:pPr>
        <w:shd w:val="clear" w:color="auto" w:fill="FFFFFF"/>
        <w:spacing w:line="285" w:lineRule="atLeast"/>
        <w:jc w:val="both"/>
        <w:rPr>
          <w:b/>
          <w:bCs/>
          <w:sz w:val="20"/>
          <w:szCs w:val="20"/>
        </w:rPr>
      </w:pPr>
      <w:bookmarkStart w:id="4" w:name="1926.502(f)(2)"/>
      <w:bookmarkEnd w:id="4"/>
      <w:r>
        <w:rPr>
          <w:b/>
          <w:bCs/>
          <w:sz w:val="20"/>
          <w:szCs w:val="20"/>
        </w:rPr>
        <w:tab/>
      </w:r>
    </w:p>
    <w:p w14:paraId="08B5BEEA" w14:textId="77777777" w:rsidR="008E4F5E" w:rsidRPr="008E4F5E" w:rsidRDefault="008E4F5E" w:rsidP="008E4F5E">
      <w:pPr>
        <w:shd w:val="clear" w:color="auto" w:fill="FFFFFF"/>
        <w:spacing w:line="285" w:lineRule="atLeast"/>
        <w:jc w:val="both"/>
        <w:rPr>
          <w:sz w:val="20"/>
          <w:szCs w:val="20"/>
        </w:rPr>
      </w:pPr>
      <w:r>
        <w:rPr>
          <w:b/>
          <w:bCs/>
          <w:sz w:val="20"/>
          <w:szCs w:val="20"/>
        </w:rPr>
        <w:tab/>
        <w:t>•</w:t>
      </w:r>
      <w:hyperlink r:id="rId9" w:history="1">
        <w:r w:rsidRPr="008E4F5E">
          <w:rPr>
            <w:b/>
            <w:bCs/>
            <w:sz w:val="20"/>
            <w:szCs w:val="20"/>
            <w:u w:val="single"/>
          </w:rPr>
          <w:t>1926.502(f)(2)</w:t>
        </w:r>
      </w:hyperlink>
      <w:r>
        <w:rPr>
          <w:b/>
          <w:bCs/>
          <w:sz w:val="20"/>
          <w:szCs w:val="20"/>
        </w:rPr>
        <w:t xml:space="preserve"> </w:t>
      </w:r>
      <w:r w:rsidRPr="008E4F5E">
        <w:rPr>
          <w:sz w:val="20"/>
          <w:szCs w:val="20"/>
        </w:rPr>
        <w:t xml:space="preserve">Warning lines shall consist of ropes, wires, or chains and supporting stanchions </w:t>
      </w:r>
      <w:r>
        <w:rPr>
          <w:sz w:val="20"/>
          <w:szCs w:val="20"/>
        </w:rPr>
        <w:tab/>
      </w:r>
      <w:r w:rsidRPr="008E4F5E">
        <w:rPr>
          <w:sz w:val="20"/>
          <w:szCs w:val="20"/>
        </w:rPr>
        <w:t>erected as follows:</w:t>
      </w:r>
    </w:p>
    <w:p w14:paraId="3F69D280" w14:textId="77777777" w:rsidR="00F001C6" w:rsidRDefault="00F001C6" w:rsidP="008E4F5E">
      <w:pPr>
        <w:shd w:val="clear" w:color="auto" w:fill="FFFFFF"/>
        <w:spacing w:line="285" w:lineRule="atLeast"/>
        <w:jc w:val="both"/>
        <w:rPr>
          <w:b/>
          <w:bCs/>
          <w:sz w:val="20"/>
          <w:szCs w:val="20"/>
        </w:rPr>
      </w:pPr>
      <w:bookmarkStart w:id="5" w:name="1926.502(f)(2)(i)"/>
      <w:bookmarkEnd w:id="5"/>
    </w:p>
    <w:p w14:paraId="59BD5AE1" w14:textId="77777777" w:rsidR="008E4F5E" w:rsidRPr="008E4F5E" w:rsidRDefault="00F001C6" w:rsidP="008E4F5E">
      <w:pPr>
        <w:shd w:val="clear" w:color="auto" w:fill="FFFFFF"/>
        <w:spacing w:line="285" w:lineRule="atLeast"/>
        <w:jc w:val="both"/>
        <w:rPr>
          <w:sz w:val="20"/>
          <w:szCs w:val="20"/>
        </w:rPr>
      </w:pPr>
      <w:r>
        <w:rPr>
          <w:b/>
          <w:bCs/>
          <w:sz w:val="20"/>
          <w:szCs w:val="20"/>
        </w:rPr>
        <w:tab/>
        <w:t>•</w:t>
      </w:r>
      <w:r w:rsidR="008E4F5E" w:rsidRPr="008E4F5E">
        <w:rPr>
          <w:b/>
          <w:bCs/>
          <w:sz w:val="20"/>
          <w:szCs w:val="20"/>
          <w:u w:val="single"/>
        </w:rPr>
        <w:t>1926.502(f)(2)(i)</w:t>
      </w:r>
      <w:r>
        <w:rPr>
          <w:b/>
          <w:bCs/>
          <w:sz w:val="20"/>
          <w:szCs w:val="20"/>
          <w:u w:val="single"/>
        </w:rPr>
        <w:t xml:space="preserve"> </w:t>
      </w:r>
      <w:r w:rsidR="008E4F5E" w:rsidRPr="008E4F5E">
        <w:rPr>
          <w:sz w:val="20"/>
          <w:szCs w:val="20"/>
        </w:rPr>
        <w:t>The rope, wire, or chain shal</w:t>
      </w:r>
      <w:r w:rsidR="00077579">
        <w:rPr>
          <w:sz w:val="20"/>
          <w:szCs w:val="20"/>
        </w:rPr>
        <w:t xml:space="preserve">l be flagged at not more than 6 </w:t>
      </w:r>
      <w:r w:rsidR="008E4F5E" w:rsidRPr="008E4F5E">
        <w:rPr>
          <w:sz w:val="20"/>
          <w:szCs w:val="20"/>
        </w:rPr>
        <w:t xml:space="preserve">foot (1.8 m) intervals </w:t>
      </w:r>
      <w:r>
        <w:rPr>
          <w:sz w:val="20"/>
          <w:szCs w:val="20"/>
        </w:rPr>
        <w:tab/>
      </w:r>
      <w:r w:rsidR="008E4F5E" w:rsidRPr="008E4F5E">
        <w:rPr>
          <w:sz w:val="20"/>
          <w:szCs w:val="20"/>
        </w:rPr>
        <w:t>with high-visibility material;</w:t>
      </w:r>
    </w:p>
    <w:p w14:paraId="50545689" w14:textId="77777777" w:rsidR="00F001C6" w:rsidRDefault="00F001C6" w:rsidP="008E4F5E">
      <w:pPr>
        <w:shd w:val="clear" w:color="auto" w:fill="FFFFFF"/>
        <w:spacing w:line="285" w:lineRule="atLeast"/>
        <w:jc w:val="both"/>
        <w:rPr>
          <w:b/>
          <w:bCs/>
          <w:sz w:val="20"/>
          <w:szCs w:val="20"/>
        </w:rPr>
      </w:pPr>
      <w:bookmarkStart w:id="6" w:name="1926.502(f)(2)(ii)"/>
      <w:bookmarkEnd w:id="6"/>
    </w:p>
    <w:p w14:paraId="4E8895B8" w14:textId="77777777" w:rsidR="008E4F5E" w:rsidRPr="008E4F5E" w:rsidRDefault="00F001C6" w:rsidP="008E4F5E">
      <w:pPr>
        <w:shd w:val="clear" w:color="auto" w:fill="FFFFFF"/>
        <w:spacing w:line="285" w:lineRule="atLeast"/>
        <w:jc w:val="both"/>
        <w:rPr>
          <w:sz w:val="20"/>
          <w:szCs w:val="20"/>
        </w:rPr>
      </w:pPr>
      <w:r>
        <w:rPr>
          <w:b/>
          <w:bCs/>
          <w:sz w:val="20"/>
          <w:szCs w:val="20"/>
        </w:rPr>
        <w:tab/>
        <w:t>•</w:t>
      </w:r>
      <w:r w:rsidR="008E4F5E" w:rsidRPr="008E4F5E">
        <w:rPr>
          <w:b/>
          <w:bCs/>
          <w:sz w:val="20"/>
          <w:szCs w:val="20"/>
          <w:u w:val="single"/>
        </w:rPr>
        <w:t>1926.502(f)(2)(ii)</w:t>
      </w:r>
      <w:r>
        <w:rPr>
          <w:b/>
          <w:bCs/>
          <w:sz w:val="20"/>
          <w:szCs w:val="20"/>
          <w:u w:val="single"/>
        </w:rPr>
        <w:t xml:space="preserve"> </w:t>
      </w:r>
      <w:r w:rsidR="008E4F5E" w:rsidRPr="008E4F5E">
        <w:rPr>
          <w:sz w:val="20"/>
          <w:szCs w:val="20"/>
        </w:rPr>
        <w:t xml:space="preserve">The rope, wire, or chain shall be rigged and supported in such a way that its </w:t>
      </w:r>
      <w:r>
        <w:rPr>
          <w:sz w:val="20"/>
          <w:szCs w:val="20"/>
        </w:rPr>
        <w:tab/>
      </w:r>
      <w:r w:rsidR="008E4F5E" w:rsidRPr="008E4F5E">
        <w:rPr>
          <w:sz w:val="20"/>
          <w:szCs w:val="20"/>
        </w:rPr>
        <w:t xml:space="preserve">lowest point (including sag) is no less than 34 inches (.9 m) from the walking/working surface and </w:t>
      </w:r>
      <w:r>
        <w:rPr>
          <w:sz w:val="20"/>
          <w:szCs w:val="20"/>
        </w:rPr>
        <w:tab/>
      </w:r>
      <w:r w:rsidR="008E4F5E" w:rsidRPr="008E4F5E">
        <w:rPr>
          <w:sz w:val="20"/>
          <w:szCs w:val="20"/>
        </w:rPr>
        <w:t>its highest point is no more than 39 inches (1.0 m) from the walking/working surface;</w:t>
      </w:r>
    </w:p>
    <w:p w14:paraId="68E4866A" w14:textId="77777777" w:rsidR="00F001C6" w:rsidRDefault="00F001C6" w:rsidP="008E4F5E">
      <w:pPr>
        <w:shd w:val="clear" w:color="auto" w:fill="FFFFFF"/>
        <w:spacing w:line="285" w:lineRule="atLeast"/>
        <w:jc w:val="both"/>
        <w:rPr>
          <w:b/>
          <w:bCs/>
          <w:sz w:val="20"/>
          <w:szCs w:val="20"/>
        </w:rPr>
      </w:pPr>
      <w:bookmarkStart w:id="7" w:name="1926.502(f)(2)(iii)"/>
      <w:bookmarkEnd w:id="7"/>
    </w:p>
    <w:p w14:paraId="220570CB" w14:textId="77777777" w:rsidR="008E4F5E" w:rsidRPr="008E4F5E" w:rsidRDefault="00F001C6" w:rsidP="008E4F5E">
      <w:pPr>
        <w:shd w:val="clear" w:color="auto" w:fill="FFFFFF"/>
        <w:spacing w:line="285" w:lineRule="atLeast"/>
        <w:jc w:val="both"/>
        <w:rPr>
          <w:sz w:val="20"/>
          <w:szCs w:val="20"/>
        </w:rPr>
      </w:pPr>
      <w:r>
        <w:rPr>
          <w:b/>
          <w:bCs/>
          <w:sz w:val="20"/>
          <w:szCs w:val="20"/>
        </w:rPr>
        <w:tab/>
        <w:t>•</w:t>
      </w:r>
      <w:r w:rsidR="008E4F5E" w:rsidRPr="008E4F5E">
        <w:rPr>
          <w:b/>
          <w:bCs/>
          <w:sz w:val="20"/>
          <w:szCs w:val="20"/>
          <w:u w:val="single"/>
        </w:rPr>
        <w:t>1926.502(f)(2)(iii)</w:t>
      </w:r>
      <w:r>
        <w:rPr>
          <w:b/>
          <w:bCs/>
          <w:sz w:val="20"/>
          <w:szCs w:val="20"/>
          <w:u w:val="single"/>
        </w:rPr>
        <w:t xml:space="preserve"> </w:t>
      </w:r>
      <w:r w:rsidR="008E4F5E" w:rsidRPr="008E4F5E">
        <w:rPr>
          <w:sz w:val="20"/>
          <w:szCs w:val="20"/>
        </w:rPr>
        <w:t xml:space="preserve">After being erected, with the rope, wire, or chain attached, stanchions shall be </w:t>
      </w:r>
      <w:r>
        <w:rPr>
          <w:sz w:val="20"/>
          <w:szCs w:val="20"/>
        </w:rPr>
        <w:tab/>
      </w:r>
      <w:r w:rsidR="008E4F5E" w:rsidRPr="008E4F5E">
        <w:rPr>
          <w:sz w:val="20"/>
          <w:szCs w:val="20"/>
        </w:rPr>
        <w:t xml:space="preserve">capable of resisting, without tipping over, a force of at least 16 pounds (71 N) applied horizontally </w:t>
      </w:r>
      <w:r>
        <w:rPr>
          <w:sz w:val="20"/>
          <w:szCs w:val="20"/>
        </w:rPr>
        <w:tab/>
        <w:t>a</w:t>
      </w:r>
      <w:r w:rsidR="008E4F5E" w:rsidRPr="008E4F5E">
        <w:rPr>
          <w:sz w:val="20"/>
          <w:szCs w:val="20"/>
        </w:rPr>
        <w:t xml:space="preserve">gainst the stanchion, 30 inches (.8 m) above the walking/working surface, perpendicular to the </w:t>
      </w:r>
      <w:r>
        <w:rPr>
          <w:sz w:val="20"/>
          <w:szCs w:val="20"/>
        </w:rPr>
        <w:tab/>
      </w:r>
      <w:r w:rsidR="008E4F5E" w:rsidRPr="008E4F5E">
        <w:rPr>
          <w:sz w:val="20"/>
          <w:szCs w:val="20"/>
        </w:rPr>
        <w:t>warning line, and in the direction of the floor, roof, or platform edge;</w:t>
      </w:r>
    </w:p>
    <w:p w14:paraId="45C4DEE2" w14:textId="77777777" w:rsidR="00F001C6" w:rsidRDefault="00F001C6" w:rsidP="008E4F5E">
      <w:pPr>
        <w:shd w:val="clear" w:color="auto" w:fill="FFFFFF"/>
        <w:spacing w:line="285" w:lineRule="atLeast"/>
        <w:jc w:val="both"/>
        <w:rPr>
          <w:b/>
          <w:bCs/>
          <w:sz w:val="20"/>
          <w:szCs w:val="20"/>
        </w:rPr>
      </w:pPr>
      <w:bookmarkStart w:id="8" w:name="1926.502(f)(2)(iv)"/>
      <w:bookmarkEnd w:id="8"/>
    </w:p>
    <w:p w14:paraId="2CA7545A" w14:textId="77777777" w:rsidR="00F001C6" w:rsidRDefault="00F001C6" w:rsidP="008E4F5E">
      <w:pPr>
        <w:shd w:val="clear" w:color="auto" w:fill="FFFFFF"/>
        <w:spacing w:line="285" w:lineRule="atLeast"/>
        <w:jc w:val="both"/>
        <w:rPr>
          <w:b/>
          <w:bCs/>
          <w:sz w:val="20"/>
          <w:szCs w:val="20"/>
        </w:rPr>
      </w:pPr>
      <w:r>
        <w:rPr>
          <w:b/>
          <w:bCs/>
          <w:sz w:val="20"/>
          <w:szCs w:val="20"/>
        </w:rPr>
        <w:tab/>
        <w:t>•</w:t>
      </w:r>
      <w:hyperlink r:id="rId10" w:history="1">
        <w:r w:rsidR="008E4F5E" w:rsidRPr="008E4F5E">
          <w:rPr>
            <w:b/>
            <w:bCs/>
            <w:sz w:val="20"/>
            <w:szCs w:val="20"/>
            <w:u w:val="single"/>
          </w:rPr>
          <w:t>1926.502(f)(2)(iv)</w:t>
        </w:r>
      </w:hyperlink>
      <w:r>
        <w:rPr>
          <w:b/>
          <w:bCs/>
          <w:sz w:val="20"/>
          <w:szCs w:val="20"/>
        </w:rPr>
        <w:t xml:space="preserve"> </w:t>
      </w:r>
      <w:r w:rsidR="008E4F5E" w:rsidRPr="008E4F5E">
        <w:rPr>
          <w:sz w:val="20"/>
          <w:szCs w:val="20"/>
        </w:rPr>
        <w:t xml:space="preserve">The rope, wire, or chain shall have a minimum tensile strength of 500 pounds </w:t>
      </w:r>
      <w:r>
        <w:rPr>
          <w:sz w:val="20"/>
          <w:szCs w:val="20"/>
        </w:rPr>
        <w:tab/>
      </w:r>
      <w:r w:rsidR="008E4F5E" w:rsidRPr="008E4F5E">
        <w:rPr>
          <w:sz w:val="20"/>
          <w:szCs w:val="20"/>
        </w:rPr>
        <w:t>(2.22 k</w:t>
      </w:r>
      <w:r w:rsidR="008E6663">
        <w:rPr>
          <w:sz w:val="20"/>
          <w:szCs w:val="20"/>
        </w:rPr>
        <w:t>n</w:t>
      </w:r>
      <w:r w:rsidR="008E4F5E" w:rsidRPr="008E4F5E">
        <w:rPr>
          <w:sz w:val="20"/>
          <w:szCs w:val="20"/>
        </w:rPr>
        <w:t xml:space="preserve">), and after being attached to the stanchions, shall be capable of supporting, without </w:t>
      </w:r>
      <w:r>
        <w:rPr>
          <w:sz w:val="20"/>
          <w:szCs w:val="20"/>
        </w:rPr>
        <w:tab/>
      </w:r>
      <w:r w:rsidR="008E4F5E" w:rsidRPr="008E4F5E">
        <w:rPr>
          <w:sz w:val="20"/>
          <w:szCs w:val="20"/>
        </w:rPr>
        <w:t xml:space="preserve">breaking, the loads applied to the stanchions as prescribed in paragraph (f)(2)(iii) of this section; </w:t>
      </w:r>
      <w:r>
        <w:rPr>
          <w:sz w:val="20"/>
          <w:szCs w:val="20"/>
        </w:rPr>
        <w:tab/>
      </w:r>
      <w:r w:rsidR="008E4F5E" w:rsidRPr="008E4F5E">
        <w:rPr>
          <w:sz w:val="20"/>
          <w:szCs w:val="20"/>
        </w:rPr>
        <w:t>and</w:t>
      </w:r>
      <w:bookmarkStart w:id="9" w:name="1926.502(f)(2)(v)"/>
      <w:bookmarkEnd w:id="9"/>
      <w:r>
        <w:rPr>
          <w:b/>
          <w:bCs/>
          <w:sz w:val="20"/>
          <w:szCs w:val="20"/>
        </w:rPr>
        <w:tab/>
      </w:r>
      <w:r>
        <w:rPr>
          <w:b/>
          <w:bCs/>
          <w:sz w:val="20"/>
          <w:szCs w:val="20"/>
        </w:rPr>
        <w:tab/>
      </w:r>
    </w:p>
    <w:p w14:paraId="2A5BC8C7" w14:textId="77777777" w:rsidR="00F001C6" w:rsidRDefault="00F001C6" w:rsidP="008E4F5E">
      <w:pPr>
        <w:shd w:val="clear" w:color="auto" w:fill="FFFFFF"/>
        <w:spacing w:line="285" w:lineRule="atLeast"/>
        <w:jc w:val="both"/>
        <w:rPr>
          <w:b/>
          <w:bCs/>
          <w:sz w:val="20"/>
          <w:szCs w:val="20"/>
        </w:rPr>
      </w:pPr>
    </w:p>
    <w:p w14:paraId="1E324A18" w14:textId="77777777" w:rsidR="008E4F5E" w:rsidRPr="008E4F5E" w:rsidRDefault="00F001C6" w:rsidP="008E4F5E">
      <w:pPr>
        <w:shd w:val="clear" w:color="auto" w:fill="FFFFFF"/>
        <w:spacing w:line="285" w:lineRule="atLeast"/>
        <w:jc w:val="both"/>
        <w:rPr>
          <w:sz w:val="20"/>
          <w:szCs w:val="20"/>
        </w:rPr>
      </w:pPr>
      <w:r>
        <w:rPr>
          <w:b/>
          <w:bCs/>
          <w:sz w:val="20"/>
          <w:szCs w:val="20"/>
        </w:rPr>
        <w:tab/>
        <w:t>•</w:t>
      </w:r>
      <w:r w:rsidR="008E4F5E" w:rsidRPr="008E4F5E">
        <w:rPr>
          <w:b/>
          <w:bCs/>
          <w:sz w:val="20"/>
          <w:szCs w:val="20"/>
          <w:u w:val="single"/>
        </w:rPr>
        <w:t>1926.502(f)(2)(v)</w:t>
      </w:r>
      <w:r>
        <w:rPr>
          <w:b/>
          <w:bCs/>
          <w:sz w:val="20"/>
          <w:szCs w:val="20"/>
          <w:u w:val="single"/>
        </w:rPr>
        <w:t xml:space="preserve"> </w:t>
      </w:r>
      <w:r w:rsidR="008E4F5E" w:rsidRPr="008E4F5E">
        <w:rPr>
          <w:sz w:val="20"/>
          <w:szCs w:val="20"/>
        </w:rPr>
        <w:t xml:space="preserve">The line shall be attached at each stanchion in such a way that pulling on one </w:t>
      </w:r>
      <w:r>
        <w:rPr>
          <w:sz w:val="20"/>
          <w:szCs w:val="20"/>
        </w:rPr>
        <w:tab/>
      </w:r>
      <w:r w:rsidR="008E4F5E" w:rsidRPr="008E4F5E">
        <w:rPr>
          <w:sz w:val="20"/>
          <w:szCs w:val="20"/>
        </w:rPr>
        <w:t xml:space="preserve">section of the line between stanchions will not result in slack being taken up in adjacent sections </w:t>
      </w:r>
      <w:r>
        <w:rPr>
          <w:sz w:val="20"/>
          <w:szCs w:val="20"/>
        </w:rPr>
        <w:tab/>
      </w:r>
      <w:r w:rsidR="008E4F5E" w:rsidRPr="008E4F5E">
        <w:rPr>
          <w:sz w:val="20"/>
          <w:szCs w:val="20"/>
        </w:rPr>
        <w:t>before the stanchion tips over.</w:t>
      </w:r>
    </w:p>
    <w:p w14:paraId="0A513F5B" w14:textId="77777777" w:rsidR="00F001C6" w:rsidRDefault="00F001C6" w:rsidP="008E4F5E">
      <w:pPr>
        <w:shd w:val="clear" w:color="auto" w:fill="FFFFFF"/>
        <w:spacing w:line="285" w:lineRule="atLeast"/>
        <w:jc w:val="both"/>
        <w:rPr>
          <w:b/>
          <w:bCs/>
          <w:sz w:val="20"/>
          <w:szCs w:val="20"/>
        </w:rPr>
      </w:pPr>
      <w:bookmarkStart w:id="10" w:name="1926.502(f)(3)"/>
      <w:bookmarkEnd w:id="10"/>
    </w:p>
    <w:p w14:paraId="69F84838" w14:textId="77777777" w:rsidR="008E4F5E" w:rsidRPr="008E4F5E" w:rsidRDefault="00F001C6" w:rsidP="008E4F5E">
      <w:pPr>
        <w:shd w:val="clear" w:color="auto" w:fill="FFFFFF"/>
        <w:spacing w:line="285" w:lineRule="atLeast"/>
        <w:jc w:val="both"/>
        <w:rPr>
          <w:sz w:val="20"/>
          <w:szCs w:val="20"/>
        </w:rPr>
      </w:pPr>
      <w:r>
        <w:rPr>
          <w:b/>
          <w:bCs/>
          <w:sz w:val="20"/>
          <w:szCs w:val="20"/>
        </w:rPr>
        <w:tab/>
        <w:t>•</w:t>
      </w:r>
      <w:r w:rsidR="008E4F5E" w:rsidRPr="008E4F5E">
        <w:rPr>
          <w:b/>
          <w:bCs/>
          <w:sz w:val="20"/>
          <w:szCs w:val="20"/>
          <w:u w:val="single"/>
        </w:rPr>
        <w:t>1926.502(f)(3)</w:t>
      </w:r>
      <w:r>
        <w:rPr>
          <w:b/>
          <w:bCs/>
          <w:sz w:val="20"/>
          <w:szCs w:val="20"/>
          <w:u w:val="single"/>
        </w:rPr>
        <w:t xml:space="preserve"> </w:t>
      </w:r>
      <w:r w:rsidR="008E4F5E" w:rsidRPr="008E4F5E">
        <w:rPr>
          <w:sz w:val="20"/>
          <w:szCs w:val="20"/>
        </w:rPr>
        <w:t xml:space="preserve">No employee shall be allowed in the area between a roof edge and a warning line </w:t>
      </w:r>
      <w:r>
        <w:rPr>
          <w:sz w:val="20"/>
          <w:szCs w:val="20"/>
        </w:rPr>
        <w:tab/>
      </w:r>
      <w:r w:rsidR="008E4F5E" w:rsidRPr="008E4F5E">
        <w:rPr>
          <w:sz w:val="20"/>
          <w:szCs w:val="20"/>
        </w:rPr>
        <w:t>unless the employee is performing roofing work in that area.</w:t>
      </w:r>
    </w:p>
    <w:p w14:paraId="74F77517" w14:textId="77777777" w:rsidR="00F001C6" w:rsidRDefault="00F001C6" w:rsidP="008E4F5E">
      <w:pPr>
        <w:shd w:val="clear" w:color="auto" w:fill="FFFFFF"/>
        <w:spacing w:line="285" w:lineRule="atLeast"/>
        <w:jc w:val="both"/>
        <w:rPr>
          <w:b/>
          <w:bCs/>
          <w:sz w:val="20"/>
          <w:szCs w:val="20"/>
        </w:rPr>
      </w:pPr>
      <w:bookmarkStart w:id="11" w:name="1926.502(f)(4)"/>
      <w:bookmarkEnd w:id="11"/>
    </w:p>
    <w:p w14:paraId="5453F102" w14:textId="77777777" w:rsidR="008E4F5E" w:rsidRDefault="00F001C6" w:rsidP="008E4F5E">
      <w:pPr>
        <w:shd w:val="clear" w:color="auto" w:fill="FFFFFF"/>
        <w:spacing w:line="285" w:lineRule="atLeast"/>
        <w:jc w:val="both"/>
        <w:rPr>
          <w:sz w:val="20"/>
          <w:szCs w:val="20"/>
        </w:rPr>
      </w:pPr>
      <w:r>
        <w:rPr>
          <w:b/>
          <w:bCs/>
          <w:sz w:val="20"/>
          <w:szCs w:val="20"/>
        </w:rPr>
        <w:tab/>
        <w:t>•</w:t>
      </w:r>
      <w:hyperlink r:id="rId11" w:history="1">
        <w:r w:rsidR="008E4F5E" w:rsidRPr="008E4F5E">
          <w:rPr>
            <w:b/>
            <w:bCs/>
            <w:sz w:val="20"/>
            <w:szCs w:val="20"/>
            <w:u w:val="single"/>
          </w:rPr>
          <w:t>1926.502(f)(4)</w:t>
        </w:r>
      </w:hyperlink>
      <w:r>
        <w:rPr>
          <w:b/>
          <w:bCs/>
          <w:sz w:val="20"/>
          <w:szCs w:val="20"/>
        </w:rPr>
        <w:t xml:space="preserve"> </w:t>
      </w:r>
      <w:r w:rsidR="008E4F5E" w:rsidRPr="008E4F5E">
        <w:rPr>
          <w:sz w:val="20"/>
          <w:szCs w:val="20"/>
        </w:rPr>
        <w:t xml:space="preserve">Mechanical equipment on roofs shall be used or stored only in areas where </w:t>
      </w:r>
      <w:r>
        <w:rPr>
          <w:sz w:val="20"/>
          <w:szCs w:val="20"/>
        </w:rPr>
        <w:tab/>
      </w:r>
      <w:r w:rsidR="008E4F5E" w:rsidRPr="008E4F5E">
        <w:rPr>
          <w:sz w:val="20"/>
          <w:szCs w:val="20"/>
        </w:rPr>
        <w:t>employees are protected by a warning line system, guardrail system, or personal fall arrest system.</w:t>
      </w:r>
    </w:p>
    <w:p w14:paraId="3351CB18" w14:textId="77777777" w:rsidR="00F001C6" w:rsidRDefault="00F001C6" w:rsidP="008E4F5E">
      <w:pPr>
        <w:shd w:val="clear" w:color="auto" w:fill="FFFFFF"/>
        <w:spacing w:line="285" w:lineRule="atLeast"/>
        <w:jc w:val="both"/>
        <w:rPr>
          <w:sz w:val="20"/>
          <w:szCs w:val="20"/>
        </w:rPr>
      </w:pPr>
    </w:p>
    <w:p w14:paraId="63E92ABD" w14:textId="77777777" w:rsidR="00F001C6" w:rsidRDefault="00F001C6" w:rsidP="00F001C6">
      <w:pPr>
        <w:autoSpaceDE w:val="0"/>
        <w:autoSpaceDN w:val="0"/>
        <w:adjustRightInd w:val="0"/>
        <w:rPr>
          <w:rFonts w:eastAsiaTheme="minorHAnsi" w:cs="FranklinGothicITCbyBT-Book"/>
          <w:b/>
          <w:i/>
          <w:sz w:val="20"/>
          <w:szCs w:val="20"/>
        </w:rPr>
      </w:pPr>
    </w:p>
    <w:p w14:paraId="03197865" w14:textId="77777777" w:rsidR="00F11245" w:rsidRDefault="00F11245" w:rsidP="00F001C6">
      <w:pPr>
        <w:autoSpaceDE w:val="0"/>
        <w:autoSpaceDN w:val="0"/>
        <w:adjustRightInd w:val="0"/>
        <w:rPr>
          <w:b/>
          <w:i/>
          <w:sz w:val="20"/>
          <w:szCs w:val="20"/>
        </w:rPr>
      </w:pPr>
    </w:p>
    <w:p w14:paraId="032C651B" w14:textId="77777777" w:rsidR="00F11245" w:rsidRDefault="00F11245" w:rsidP="00F001C6">
      <w:pPr>
        <w:autoSpaceDE w:val="0"/>
        <w:autoSpaceDN w:val="0"/>
        <w:adjustRightInd w:val="0"/>
        <w:rPr>
          <w:b/>
          <w:i/>
          <w:sz w:val="20"/>
          <w:szCs w:val="20"/>
        </w:rPr>
      </w:pPr>
    </w:p>
    <w:p w14:paraId="592F68F1" w14:textId="77777777" w:rsidR="00F11245" w:rsidRDefault="00F11245" w:rsidP="00F001C6">
      <w:pPr>
        <w:autoSpaceDE w:val="0"/>
        <w:autoSpaceDN w:val="0"/>
        <w:adjustRightInd w:val="0"/>
        <w:rPr>
          <w:b/>
          <w:i/>
          <w:sz w:val="20"/>
          <w:szCs w:val="20"/>
        </w:rPr>
      </w:pPr>
    </w:p>
    <w:p w14:paraId="0AD9D5DE" w14:textId="77777777" w:rsidR="00F11245" w:rsidRDefault="00F11245" w:rsidP="00F001C6">
      <w:pPr>
        <w:autoSpaceDE w:val="0"/>
        <w:autoSpaceDN w:val="0"/>
        <w:adjustRightInd w:val="0"/>
        <w:rPr>
          <w:b/>
          <w:i/>
          <w:sz w:val="20"/>
          <w:szCs w:val="20"/>
        </w:rPr>
      </w:pPr>
    </w:p>
    <w:p w14:paraId="61EE5C32" w14:textId="77777777" w:rsidR="00F11245" w:rsidRDefault="00F11245" w:rsidP="00F001C6">
      <w:pPr>
        <w:autoSpaceDE w:val="0"/>
        <w:autoSpaceDN w:val="0"/>
        <w:adjustRightInd w:val="0"/>
        <w:rPr>
          <w:b/>
          <w:i/>
          <w:sz w:val="20"/>
          <w:szCs w:val="20"/>
        </w:rPr>
      </w:pPr>
    </w:p>
    <w:p w14:paraId="1053CCFF" w14:textId="77777777" w:rsidR="00F11245" w:rsidRDefault="00F11245" w:rsidP="00F001C6">
      <w:pPr>
        <w:autoSpaceDE w:val="0"/>
        <w:autoSpaceDN w:val="0"/>
        <w:adjustRightInd w:val="0"/>
        <w:rPr>
          <w:b/>
          <w:i/>
          <w:sz w:val="20"/>
          <w:szCs w:val="20"/>
        </w:rPr>
      </w:pPr>
    </w:p>
    <w:p w14:paraId="720ED189" w14:textId="77777777" w:rsidR="005F74F4" w:rsidRDefault="005F74F4" w:rsidP="00F001C6">
      <w:pPr>
        <w:autoSpaceDE w:val="0"/>
        <w:autoSpaceDN w:val="0"/>
        <w:adjustRightInd w:val="0"/>
        <w:rPr>
          <w:b/>
          <w:i/>
          <w:sz w:val="20"/>
          <w:szCs w:val="20"/>
        </w:rPr>
      </w:pPr>
    </w:p>
    <w:p w14:paraId="3D897007" w14:textId="77777777" w:rsidR="00074B5E" w:rsidRPr="00074B5E" w:rsidRDefault="00077579" w:rsidP="00F001C6">
      <w:pPr>
        <w:autoSpaceDE w:val="0"/>
        <w:autoSpaceDN w:val="0"/>
        <w:adjustRightInd w:val="0"/>
        <w:rPr>
          <w:rFonts w:eastAsiaTheme="minorHAnsi" w:cs="FranklinGothicITCbyBT-Book"/>
          <w:b/>
          <w:i/>
          <w:sz w:val="20"/>
          <w:szCs w:val="20"/>
        </w:rPr>
      </w:pPr>
      <w:r>
        <w:rPr>
          <w:b/>
          <w:i/>
          <w:sz w:val="20"/>
          <w:szCs w:val="20"/>
        </w:rPr>
        <w:lastRenderedPageBreak/>
        <w:t>Work on low-slope roofs</w:t>
      </w:r>
    </w:p>
    <w:p w14:paraId="5C9B8EBD" w14:textId="77777777" w:rsidR="00F001C6" w:rsidRDefault="00F001C6" w:rsidP="00F001C6">
      <w:pPr>
        <w:autoSpaceDE w:val="0"/>
        <w:autoSpaceDN w:val="0"/>
        <w:adjustRightInd w:val="0"/>
        <w:rPr>
          <w:rFonts w:eastAsiaTheme="minorHAnsi" w:cs="FranklinGothicITCbyBT-Book"/>
          <w:b/>
          <w:i/>
          <w:sz w:val="20"/>
          <w:szCs w:val="20"/>
        </w:rPr>
      </w:pPr>
    </w:p>
    <w:p w14:paraId="56BFCC77" w14:textId="77777777" w:rsidR="00F001C6" w:rsidRDefault="00F001C6" w:rsidP="00FC59BC">
      <w:pPr>
        <w:autoSpaceDE w:val="0"/>
        <w:autoSpaceDN w:val="0"/>
        <w:adjustRightInd w:val="0"/>
        <w:jc w:val="both"/>
        <w:rPr>
          <w:rFonts w:eastAsiaTheme="minorHAnsi" w:cs="FranklinGothicITCbyBT-Book"/>
          <w:sz w:val="20"/>
          <w:szCs w:val="20"/>
        </w:rPr>
      </w:pPr>
      <w:r>
        <w:rPr>
          <w:rFonts w:eastAsiaTheme="minorHAnsi" w:cs="FranklinGothicITCbyBT-Book"/>
          <w:sz w:val="20"/>
          <w:szCs w:val="20"/>
        </w:rPr>
        <w:tab/>
        <w:t xml:space="preserve">This system contains more detail because of its frequent use. The 1910 regulations </w:t>
      </w:r>
      <w:r>
        <w:rPr>
          <w:rFonts w:eastAsiaTheme="minorHAnsi" w:cs="FranklinGothicITCbyBT-Book"/>
          <w:sz w:val="20"/>
          <w:szCs w:val="20"/>
        </w:rPr>
        <w:tab/>
        <w:t>(Service/Maintenance work) are:</w:t>
      </w:r>
    </w:p>
    <w:p w14:paraId="1713C8F9" w14:textId="77777777" w:rsidR="00074B5E" w:rsidRPr="00074B5E" w:rsidRDefault="00074B5E" w:rsidP="00FC59BC">
      <w:pPr>
        <w:autoSpaceDE w:val="0"/>
        <w:autoSpaceDN w:val="0"/>
        <w:adjustRightInd w:val="0"/>
        <w:jc w:val="both"/>
        <w:rPr>
          <w:rFonts w:eastAsiaTheme="minorHAnsi" w:cs="FranklinGothicITCbyBT-Book"/>
          <w:b/>
          <w:sz w:val="20"/>
          <w:szCs w:val="20"/>
        </w:rPr>
      </w:pPr>
      <w:r>
        <w:rPr>
          <w:sz w:val="20"/>
          <w:szCs w:val="20"/>
        </w:rPr>
        <w:tab/>
      </w:r>
    </w:p>
    <w:p w14:paraId="6D11C6D4" w14:textId="77777777" w:rsidR="00FC59BC" w:rsidRDefault="00074B5E" w:rsidP="00FC59BC">
      <w:pPr>
        <w:autoSpaceDE w:val="0"/>
        <w:autoSpaceDN w:val="0"/>
        <w:adjustRightInd w:val="0"/>
        <w:jc w:val="both"/>
        <w:rPr>
          <w:sz w:val="20"/>
          <w:szCs w:val="20"/>
        </w:rPr>
      </w:pPr>
      <w:r>
        <w:rPr>
          <w:rFonts w:eastAsiaTheme="minorHAnsi" w:cs="FranklinGothicITCbyBT-Book"/>
          <w:sz w:val="20"/>
          <w:szCs w:val="20"/>
        </w:rPr>
        <w:tab/>
      </w:r>
      <w:r>
        <w:rPr>
          <w:b/>
          <w:bCs/>
          <w:sz w:val="20"/>
          <w:szCs w:val="20"/>
        </w:rPr>
        <w:t>•</w:t>
      </w:r>
      <w:r w:rsidRPr="00FC59BC">
        <w:rPr>
          <w:b/>
          <w:bCs/>
          <w:sz w:val="20"/>
          <w:szCs w:val="20"/>
          <w:u w:val="single"/>
        </w:rPr>
        <w:t>1910.28(b)(13</w:t>
      </w:r>
      <w:r w:rsidRPr="00074B5E">
        <w:rPr>
          <w:b/>
          <w:bCs/>
          <w:sz w:val="20"/>
          <w:szCs w:val="20"/>
          <w:u w:val="single"/>
        </w:rPr>
        <w:t>)</w:t>
      </w:r>
      <w:r w:rsidRPr="00074B5E">
        <w:rPr>
          <w:b/>
          <w:sz w:val="20"/>
          <w:szCs w:val="20"/>
          <w:u w:val="single"/>
        </w:rPr>
        <w:t>(i)</w:t>
      </w:r>
      <w:r w:rsidRPr="00074B5E">
        <w:rPr>
          <w:sz w:val="20"/>
          <w:szCs w:val="20"/>
        </w:rPr>
        <w:t xml:space="preserve"> When work is performed less than 6 feet (1.6 m) from</w:t>
      </w:r>
      <w:r>
        <w:rPr>
          <w:sz w:val="20"/>
          <w:szCs w:val="20"/>
        </w:rPr>
        <w:t xml:space="preserve"> </w:t>
      </w:r>
      <w:r w:rsidRPr="00074B5E">
        <w:rPr>
          <w:sz w:val="20"/>
          <w:szCs w:val="20"/>
        </w:rPr>
        <w:t>the</w:t>
      </w:r>
      <w:r>
        <w:rPr>
          <w:sz w:val="20"/>
          <w:szCs w:val="20"/>
        </w:rPr>
        <w:t xml:space="preserve"> </w:t>
      </w:r>
      <w:r w:rsidRPr="00074B5E">
        <w:rPr>
          <w:sz w:val="20"/>
          <w:szCs w:val="20"/>
        </w:rPr>
        <w:t xml:space="preserve">roof edge, the </w:t>
      </w:r>
      <w:r>
        <w:rPr>
          <w:sz w:val="20"/>
          <w:szCs w:val="20"/>
        </w:rPr>
        <w:tab/>
      </w:r>
      <w:r w:rsidRPr="00074B5E">
        <w:rPr>
          <w:sz w:val="20"/>
          <w:szCs w:val="20"/>
        </w:rPr>
        <w:t xml:space="preserve">employer must ensure each employee is protected from falling by a guardrail system, safety </w:t>
      </w:r>
      <w:r>
        <w:rPr>
          <w:sz w:val="20"/>
          <w:szCs w:val="20"/>
        </w:rPr>
        <w:tab/>
      </w:r>
      <w:r w:rsidRPr="00074B5E">
        <w:rPr>
          <w:sz w:val="20"/>
          <w:szCs w:val="20"/>
        </w:rPr>
        <w:t>net system, travel restraint system, or personal fall arrest system.</w:t>
      </w:r>
    </w:p>
    <w:p w14:paraId="5E05B311" w14:textId="77777777" w:rsidR="00074B5E" w:rsidRDefault="00074B5E" w:rsidP="00FC59BC">
      <w:pPr>
        <w:autoSpaceDE w:val="0"/>
        <w:autoSpaceDN w:val="0"/>
        <w:adjustRightInd w:val="0"/>
        <w:jc w:val="both"/>
        <w:rPr>
          <w:rFonts w:eastAsiaTheme="minorHAnsi" w:cs="FranklinGothicITCbyBT-Book"/>
          <w:sz w:val="20"/>
          <w:szCs w:val="20"/>
        </w:rPr>
      </w:pPr>
    </w:p>
    <w:p w14:paraId="1BB37D5A" w14:textId="77777777" w:rsidR="00FC59BC" w:rsidRPr="00FC59BC" w:rsidRDefault="00FC59BC" w:rsidP="00FC59BC">
      <w:pPr>
        <w:shd w:val="clear" w:color="auto" w:fill="FFFFFF"/>
        <w:spacing w:after="150" w:line="285" w:lineRule="atLeast"/>
        <w:jc w:val="both"/>
        <w:rPr>
          <w:sz w:val="20"/>
          <w:szCs w:val="20"/>
        </w:rPr>
      </w:pPr>
      <w:r>
        <w:rPr>
          <w:b/>
          <w:bCs/>
          <w:sz w:val="20"/>
          <w:szCs w:val="20"/>
        </w:rPr>
        <w:tab/>
        <w:t>•</w:t>
      </w:r>
      <w:r w:rsidRPr="00FC59BC">
        <w:rPr>
          <w:b/>
          <w:bCs/>
          <w:sz w:val="20"/>
          <w:szCs w:val="20"/>
          <w:u w:val="single"/>
        </w:rPr>
        <w:t>1910.28(b)(13)(ii)</w:t>
      </w:r>
      <w:r>
        <w:rPr>
          <w:b/>
          <w:bCs/>
          <w:sz w:val="20"/>
          <w:szCs w:val="20"/>
          <w:u w:val="single"/>
        </w:rPr>
        <w:t xml:space="preserve"> </w:t>
      </w:r>
      <w:r w:rsidRPr="00FC59BC">
        <w:rPr>
          <w:sz w:val="20"/>
          <w:szCs w:val="20"/>
        </w:rPr>
        <w:t xml:space="preserve">When work is performed at least 6 feet (1.6 m) but less than 15 feet (4.6 m) from </w:t>
      </w:r>
      <w:r>
        <w:rPr>
          <w:sz w:val="20"/>
          <w:szCs w:val="20"/>
        </w:rPr>
        <w:tab/>
      </w:r>
      <w:r w:rsidRPr="00FC59BC">
        <w:rPr>
          <w:sz w:val="20"/>
          <w:szCs w:val="20"/>
        </w:rPr>
        <w:t xml:space="preserve">the roof edge, the employer must ensure each employee is protected from falling by using a </w:t>
      </w:r>
      <w:r>
        <w:rPr>
          <w:sz w:val="20"/>
          <w:szCs w:val="20"/>
        </w:rPr>
        <w:tab/>
      </w:r>
      <w:r w:rsidRPr="00FC59BC">
        <w:rPr>
          <w:sz w:val="20"/>
          <w:szCs w:val="20"/>
        </w:rPr>
        <w:t xml:space="preserve">guardrail system, safety net system, travel restraint system, or personal fall arrest system. The </w:t>
      </w:r>
      <w:r>
        <w:rPr>
          <w:sz w:val="20"/>
          <w:szCs w:val="20"/>
        </w:rPr>
        <w:tab/>
      </w:r>
      <w:r w:rsidRPr="00FC59BC">
        <w:rPr>
          <w:sz w:val="20"/>
          <w:szCs w:val="20"/>
        </w:rPr>
        <w:t>employer may use a designated area when performing work that is both infrequent and temporary.</w:t>
      </w:r>
    </w:p>
    <w:p w14:paraId="4FDCA7EE" w14:textId="77777777" w:rsidR="00FC59BC" w:rsidRPr="00FC59BC" w:rsidRDefault="00FC59BC" w:rsidP="00FC59BC">
      <w:pPr>
        <w:shd w:val="clear" w:color="auto" w:fill="FFFFFF"/>
        <w:spacing w:after="150" w:line="285" w:lineRule="atLeast"/>
        <w:jc w:val="both"/>
        <w:rPr>
          <w:sz w:val="20"/>
          <w:szCs w:val="20"/>
        </w:rPr>
      </w:pPr>
      <w:bookmarkStart w:id="12" w:name="1910.28(b)(13)(iii)"/>
      <w:bookmarkEnd w:id="12"/>
      <w:r>
        <w:rPr>
          <w:b/>
          <w:bCs/>
          <w:sz w:val="20"/>
          <w:szCs w:val="20"/>
        </w:rPr>
        <w:tab/>
        <w:t>•</w:t>
      </w:r>
      <w:r w:rsidRPr="00FC59BC">
        <w:rPr>
          <w:b/>
          <w:bCs/>
          <w:sz w:val="20"/>
          <w:szCs w:val="20"/>
          <w:u w:val="single"/>
        </w:rPr>
        <w:t>1910.28(b)(13)(iii)</w:t>
      </w:r>
      <w:r w:rsidR="005F74F4">
        <w:rPr>
          <w:b/>
          <w:bCs/>
          <w:sz w:val="20"/>
          <w:szCs w:val="20"/>
        </w:rPr>
        <w:t xml:space="preserve"> </w:t>
      </w:r>
      <w:r w:rsidRPr="00FC59BC">
        <w:rPr>
          <w:sz w:val="20"/>
          <w:szCs w:val="20"/>
        </w:rPr>
        <w:t xml:space="preserve">When work is performed 15 feet (4.6 m) or more from the roof edge, the </w:t>
      </w:r>
      <w:r>
        <w:rPr>
          <w:sz w:val="20"/>
          <w:szCs w:val="20"/>
        </w:rPr>
        <w:tab/>
      </w:r>
      <w:r w:rsidRPr="00FC59BC">
        <w:rPr>
          <w:sz w:val="20"/>
          <w:szCs w:val="20"/>
        </w:rPr>
        <w:t>employer must:</w:t>
      </w:r>
    </w:p>
    <w:p w14:paraId="5F23452D" w14:textId="77777777" w:rsidR="00FC59BC" w:rsidRPr="00FC59BC" w:rsidRDefault="00FC59BC" w:rsidP="00FC59BC">
      <w:pPr>
        <w:shd w:val="clear" w:color="auto" w:fill="FFFFFF"/>
        <w:spacing w:after="150" w:line="285" w:lineRule="atLeast"/>
        <w:jc w:val="both"/>
        <w:rPr>
          <w:sz w:val="20"/>
          <w:szCs w:val="20"/>
        </w:rPr>
      </w:pPr>
      <w:bookmarkStart w:id="13" w:name="1910.28(b)(13)(iii)(A)"/>
      <w:bookmarkEnd w:id="13"/>
      <w:r>
        <w:rPr>
          <w:b/>
          <w:bCs/>
          <w:sz w:val="20"/>
          <w:szCs w:val="20"/>
        </w:rPr>
        <w:tab/>
        <w:t>•</w:t>
      </w:r>
      <w:r w:rsidRPr="00FC59BC">
        <w:rPr>
          <w:b/>
          <w:bCs/>
          <w:sz w:val="20"/>
          <w:szCs w:val="20"/>
          <w:u w:val="single"/>
        </w:rPr>
        <w:t>1910.28(b)(13)(iii)(A)</w:t>
      </w:r>
      <w:r>
        <w:rPr>
          <w:b/>
          <w:bCs/>
          <w:sz w:val="20"/>
          <w:szCs w:val="20"/>
          <w:u w:val="single"/>
        </w:rPr>
        <w:t xml:space="preserve"> </w:t>
      </w:r>
      <w:r w:rsidRPr="00FC59BC">
        <w:rPr>
          <w:sz w:val="20"/>
          <w:szCs w:val="20"/>
        </w:rPr>
        <w:t xml:space="preserve">Protect each employee from falling by a guardrail system, safety net system, </w:t>
      </w:r>
      <w:r>
        <w:rPr>
          <w:sz w:val="20"/>
          <w:szCs w:val="20"/>
        </w:rPr>
        <w:tab/>
      </w:r>
      <w:r w:rsidRPr="00FC59BC">
        <w:rPr>
          <w:sz w:val="20"/>
          <w:szCs w:val="20"/>
        </w:rPr>
        <w:t xml:space="preserve">travel restraint system, or personal fall arrest system or a designated area. The employer is not </w:t>
      </w:r>
      <w:r>
        <w:rPr>
          <w:sz w:val="20"/>
          <w:szCs w:val="20"/>
        </w:rPr>
        <w:tab/>
      </w:r>
      <w:r w:rsidRPr="00FC59BC">
        <w:rPr>
          <w:sz w:val="20"/>
          <w:szCs w:val="20"/>
        </w:rPr>
        <w:t>required to provide any fall protection, provided the work is both infrequent and temporary; and</w:t>
      </w:r>
    </w:p>
    <w:p w14:paraId="6721C8E1" w14:textId="77777777" w:rsidR="00FC59BC" w:rsidRDefault="00FC59BC" w:rsidP="00FC59BC">
      <w:pPr>
        <w:shd w:val="clear" w:color="auto" w:fill="FFFFFF"/>
        <w:spacing w:after="150" w:line="285" w:lineRule="atLeast"/>
        <w:jc w:val="both"/>
        <w:rPr>
          <w:sz w:val="20"/>
          <w:szCs w:val="20"/>
        </w:rPr>
      </w:pPr>
      <w:bookmarkStart w:id="14" w:name="1910.28(b)(13)(iii)(B)"/>
      <w:bookmarkEnd w:id="14"/>
      <w:r>
        <w:rPr>
          <w:b/>
          <w:bCs/>
          <w:sz w:val="20"/>
          <w:szCs w:val="20"/>
        </w:rPr>
        <w:tab/>
        <w:t>•</w:t>
      </w:r>
      <w:r w:rsidRPr="00FC59BC">
        <w:rPr>
          <w:b/>
          <w:bCs/>
          <w:sz w:val="20"/>
          <w:szCs w:val="20"/>
          <w:u w:val="single"/>
        </w:rPr>
        <w:t>1910.28(b)(13)(iii)(B)</w:t>
      </w:r>
      <w:r>
        <w:rPr>
          <w:b/>
          <w:bCs/>
          <w:sz w:val="20"/>
          <w:szCs w:val="20"/>
          <w:u w:val="single"/>
        </w:rPr>
        <w:t xml:space="preserve"> </w:t>
      </w:r>
      <w:r w:rsidRPr="00FC59BC">
        <w:rPr>
          <w:sz w:val="20"/>
          <w:szCs w:val="20"/>
        </w:rPr>
        <w:t xml:space="preserve">Implement and enforce a work rule prohibiting employees from going </w:t>
      </w:r>
      <w:r>
        <w:rPr>
          <w:sz w:val="20"/>
          <w:szCs w:val="20"/>
        </w:rPr>
        <w:tab/>
      </w:r>
      <w:r w:rsidRPr="00FC59BC">
        <w:rPr>
          <w:sz w:val="20"/>
          <w:szCs w:val="20"/>
        </w:rPr>
        <w:t xml:space="preserve">within 15 feet (4.6 m) of the roof edge without using fall protection in accordance with paragraphs </w:t>
      </w:r>
      <w:r>
        <w:rPr>
          <w:sz w:val="20"/>
          <w:szCs w:val="20"/>
        </w:rPr>
        <w:tab/>
      </w:r>
      <w:r w:rsidRPr="00FC59BC">
        <w:rPr>
          <w:sz w:val="20"/>
          <w:szCs w:val="20"/>
        </w:rPr>
        <w:t>(b)(13)(i) and (ii) of this section.</w:t>
      </w:r>
    </w:p>
    <w:p w14:paraId="16245168" w14:textId="77777777" w:rsidR="00FC59BC" w:rsidRPr="00FC59BC" w:rsidRDefault="00750DC9" w:rsidP="00750DC9">
      <w:pPr>
        <w:shd w:val="clear" w:color="auto" w:fill="FFFFFF"/>
        <w:spacing w:after="150" w:line="285" w:lineRule="atLeast"/>
        <w:jc w:val="both"/>
        <w:rPr>
          <w:sz w:val="20"/>
          <w:szCs w:val="20"/>
        </w:rPr>
      </w:pPr>
      <w:r>
        <w:rPr>
          <w:b/>
          <w:bCs/>
          <w:sz w:val="20"/>
          <w:szCs w:val="20"/>
        </w:rPr>
        <w:tab/>
        <w:t>•</w:t>
      </w:r>
      <w:r w:rsidR="00FC59BC" w:rsidRPr="00FC59BC">
        <w:rPr>
          <w:b/>
          <w:bCs/>
          <w:sz w:val="20"/>
          <w:szCs w:val="20"/>
          <w:u w:val="single"/>
        </w:rPr>
        <w:t>1910.29(d)(1)</w:t>
      </w:r>
      <w:r>
        <w:rPr>
          <w:b/>
          <w:bCs/>
          <w:sz w:val="20"/>
          <w:szCs w:val="20"/>
          <w:u w:val="single"/>
        </w:rPr>
        <w:t xml:space="preserve"> </w:t>
      </w:r>
      <w:r w:rsidR="00FC59BC" w:rsidRPr="00FC59BC">
        <w:rPr>
          <w:sz w:val="20"/>
          <w:szCs w:val="20"/>
        </w:rPr>
        <w:t>When the employer uses a designated area, the employer must ensure:</w:t>
      </w:r>
    </w:p>
    <w:p w14:paraId="0A53CB51" w14:textId="77777777" w:rsidR="00FC59BC" w:rsidRPr="00FC59BC" w:rsidRDefault="00750DC9" w:rsidP="00750DC9">
      <w:pPr>
        <w:shd w:val="clear" w:color="auto" w:fill="FFFFFF"/>
        <w:spacing w:after="150" w:line="285" w:lineRule="atLeast"/>
        <w:jc w:val="both"/>
        <w:rPr>
          <w:sz w:val="20"/>
          <w:szCs w:val="20"/>
        </w:rPr>
      </w:pPr>
      <w:bookmarkStart w:id="15" w:name="1910.29(d)(1)(i)"/>
      <w:bookmarkEnd w:id="15"/>
      <w:r>
        <w:rPr>
          <w:b/>
          <w:bCs/>
          <w:sz w:val="20"/>
          <w:szCs w:val="20"/>
        </w:rPr>
        <w:tab/>
        <w:t>•</w:t>
      </w:r>
      <w:r w:rsidR="00FC59BC" w:rsidRPr="00FC59BC">
        <w:rPr>
          <w:b/>
          <w:bCs/>
          <w:sz w:val="20"/>
          <w:szCs w:val="20"/>
          <w:u w:val="single"/>
        </w:rPr>
        <w:t>1910.29(d)(1)(i)</w:t>
      </w:r>
      <w:r>
        <w:rPr>
          <w:b/>
          <w:bCs/>
          <w:sz w:val="20"/>
          <w:szCs w:val="20"/>
        </w:rPr>
        <w:t xml:space="preserve"> </w:t>
      </w:r>
      <w:r w:rsidR="00FC59BC" w:rsidRPr="00FC59BC">
        <w:rPr>
          <w:sz w:val="20"/>
          <w:szCs w:val="20"/>
        </w:rPr>
        <w:t xml:space="preserve">Employees remain within the designated area while work operations are </w:t>
      </w:r>
      <w:r>
        <w:rPr>
          <w:sz w:val="20"/>
          <w:szCs w:val="20"/>
        </w:rPr>
        <w:tab/>
      </w:r>
      <w:r w:rsidR="00FC59BC" w:rsidRPr="00FC59BC">
        <w:rPr>
          <w:sz w:val="20"/>
          <w:szCs w:val="20"/>
        </w:rPr>
        <w:t>underway; and</w:t>
      </w:r>
    </w:p>
    <w:p w14:paraId="4BAB8F4F" w14:textId="77777777" w:rsidR="00074B5E" w:rsidRDefault="00750DC9" w:rsidP="00750DC9">
      <w:pPr>
        <w:shd w:val="clear" w:color="auto" w:fill="FFFFFF"/>
        <w:spacing w:after="150" w:line="285" w:lineRule="atLeast"/>
        <w:jc w:val="both"/>
        <w:rPr>
          <w:sz w:val="20"/>
          <w:szCs w:val="20"/>
        </w:rPr>
      </w:pPr>
      <w:bookmarkStart w:id="16" w:name="1910.29(d)(1)(ii)"/>
      <w:bookmarkEnd w:id="16"/>
      <w:r>
        <w:rPr>
          <w:b/>
          <w:bCs/>
          <w:sz w:val="20"/>
          <w:szCs w:val="20"/>
        </w:rPr>
        <w:tab/>
        <w:t>•</w:t>
      </w:r>
      <w:r w:rsidR="00FC59BC" w:rsidRPr="00FC59BC">
        <w:rPr>
          <w:b/>
          <w:bCs/>
          <w:sz w:val="20"/>
          <w:szCs w:val="20"/>
          <w:u w:val="single"/>
        </w:rPr>
        <w:t>1910.29(d)(1)(ii)</w:t>
      </w:r>
      <w:r>
        <w:rPr>
          <w:b/>
          <w:bCs/>
          <w:sz w:val="20"/>
          <w:szCs w:val="20"/>
          <w:u w:val="single"/>
        </w:rPr>
        <w:t xml:space="preserve">  </w:t>
      </w:r>
      <w:r w:rsidR="00FC59BC" w:rsidRPr="00FC59BC">
        <w:rPr>
          <w:sz w:val="20"/>
          <w:szCs w:val="20"/>
        </w:rPr>
        <w:t xml:space="preserve">The perimeter of the designated area is delineated with a warning line consisting </w:t>
      </w:r>
      <w:r>
        <w:rPr>
          <w:sz w:val="20"/>
          <w:szCs w:val="20"/>
        </w:rPr>
        <w:tab/>
      </w:r>
      <w:r w:rsidR="00FC59BC" w:rsidRPr="00FC59BC">
        <w:rPr>
          <w:sz w:val="20"/>
          <w:szCs w:val="20"/>
        </w:rPr>
        <w:t xml:space="preserve">of a rope, wire, tape, or chain that meets the requirements of paragraphs (d)(2) and (3) of this </w:t>
      </w:r>
      <w:r>
        <w:rPr>
          <w:sz w:val="20"/>
          <w:szCs w:val="20"/>
        </w:rPr>
        <w:tab/>
      </w:r>
      <w:r w:rsidR="00FC59BC" w:rsidRPr="00FC59BC">
        <w:rPr>
          <w:sz w:val="20"/>
          <w:szCs w:val="20"/>
        </w:rPr>
        <w:t>section.</w:t>
      </w:r>
    </w:p>
    <w:p w14:paraId="0FA59BF9" w14:textId="77777777" w:rsidR="00074B5E" w:rsidRDefault="00074B5E" w:rsidP="00750DC9">
      <w:pPr>
        <w:shd w:val="clear" w:color="auto" w:fill="FFFFFF"/>
        <w:spacing w:after="150" w:line="285" w:lineRule="atLeast"/>
        <w:jc w:val="both"/>
        <w:rPr>
          <w:sz w:val="20"/>
          <w:szCs w:val="20"/>
        </w:rPr>
      </w:pPr>
    </w:p>
    <w:p w14:paraId="5F5D63DD" w14:textId="77777777" w:rsidR="00F11245" w:rsidRDefault="00F11245" w:rsidP="00074B5E">
      <w:pPr>
        <w:autoSpaceDE w:val="0"/>
        <w:autoSpaceDN w:val="0"/>
        <w:adjustRightInd w:val="0"/>
        <w:rPr>
          <w:rFonts w:eastAsiaTheme="minorHAnsi" w:cs="FranklinGothicITCbyBT-Book"/>
          <w:b/>
          <w:i/>
          <w:sz w:val="20"/>
          <w:szCs w:val="20"/>
        </w:rPr>
      </w:pPr>
    </w:p>
    <w:p w14:paraId="1CCD0F45" w14:textId="77777777" w:rsidR="00F11245" w:rsidRDefault="00F11245" w:rsidP="00074B5E">
      <w:pPr>
        <w:autoSpaceDE w:val="0"/>
        <w:autoSpaceDN w:val="0"/>
        <w:adjustRightInd w:val="0"/>
        <w:rPr>
          <w:rFonts w:eastAsiaTheme="minorHAnsi" w:cs="FranklinGothicITCbyBT-Book"/>
          <w:b/>
          <w:i/>
          <w:sz w:val="20"/>
          <w:szCs w:val="20"/>
        </w:rPr>
      </w:pPr>
    </w:p>
    <w:p w14:paraId="01CF98D2" w14:textId="77777777" w:rsidR="00F11245" w:rsidRDefault="00F11245" w:rsidP="00074B5E">
      <w:pPr>
        <w:autoSpaceDE w:val="0"/>
        <w:autoSpaceDN w:val="0"/>
        <w:adjustRightInd w:val="0"/>
        <w:rPr>
          <w:rFonts w:eastAsiaTheme="minorHAnsi" w:cs="FranklinGothicITCbyBT-Book"/>
          <w:b/>
          <w:i/>
          <w:sz w:val="20"/>
          <w:szCs w:val="20"/>
        </w:rPr>
      </w:pPr>
    </w:p>
    <w:p w14:paraId="14266019" w14:textId="77777777" w:rsidR="00F11245" w:rsidRDefault="00F11245" w:rsidP="00074B5E">
      <w:pPr>
        <w:autoSpaceDE w:val="0"/>
        <w:autoSpaceDN w:val="0"/>
        <w:adjustRightInd w:val="0"/>
        <w:rPr>
          <w:rFonts w:eastAsiaTheme="minorHAnsi" w:cs="FranklinGothicITCbyBT-Book"/>
          <w:b/>
          <w:i/>
          <w:sz w:val="20"/>
          <w:szCs w:val="20"/>
        </w:rPr>
      </w:pPr>
    </w:p>
    <w:p w14:paraId="1F414E37" w14:textId="77777777" w:rsidR="00F11245" w:rsidRDefault="00F11245" w:rsidP="00074B5E">
      <w:pPr>
        <w:autoSpaceDE w:val="0"/>
        <w:autoSpaceDN w:val="0"/>
        <w:adjustRightInd w:val="0"/>
        <w:rPr>
          <w:rFonts w:eastAsiaTheme="minorHAnsi" w:cs="FranklinGothicITCbyBT-Book"/>
          <w:b/>
          <w:i/>
          <w:sz w:val="20"/>
          <w:szCs w:val="20"/>
        </w:rPr>
      </w:pPr>
    </w:p>
    <w:p w14:paraId="27626820" w14:textId="77777777" w:rsidR="00F11245" w:rsidRDefault="00F11245" w:rsidP="00074B5E">
      <w:pPr>
        <w:autoSpaceDE w:val="0"/>
        <w:autoSpaceDN w:val="0"/>
        <w:adjustRightInd w:val="0"/>
        <w:rPr>
          <w:rFonts w:eastAsiaTheme="minorHAnsi" w:cs="FranklinGothicITCbyBT-Book"/>
          <w:b/>
          <w:i/>
          <w:sz w:val="20"/>
          <w:szCs w:val="20"/>
        </w:rPr>
      </w:pPr>
    </w:p>
    <w:p w14:paraId="05416CCB" w14:textId="77777777" w:rsidR="00F11245" w:rsidRDefault="00F11245" w:rsidP="00074B5E">
      <w:pPr>
        <w:autoSpaceDE w:val="0"/>
        <w:autoSpaceDN w:val="0"/>
        <w:adjustRightInd w:val="0"/>
        <w:rPr>
          <w:rFonts w:eastAsiaTheme="minorHAnsi" w:cs="FranklinGothicITCbyBT-Book"/>
          <w:b/>
          <w:i/>
          <w:sz w:val="20"/>
          <w:szCs w:val="20"/>
        </w:rPr>
      </w:pPr>
    </w:p>
    <w:p w14:paraId="39F76111" w14:textId="77777777" w:rsidR="00F11245" w:rsidRDefault="00F11245" w:rsidP="00074B5E">
      <w:pPr>
        <w:autoSpaceDE w:val="0"/>
        <w:autoSpaceDN w:val="0"/>
        <w:adjustRightInd w:val="0"/>
        <w:rPr>
          <w:rFonts w:eastAsiaTheme="minorHAnsi" w:cs="FranklinGothicITCbyBT-Book"/>
          <w:b/>
          <w:i/>
          <w:sz w:val="20"/>
          <w:szCs w:val="20"/>
        </w:rPr>
      </w:pPr>
    </w:p>
    <w:p w14:paraId="6253A14A" w14:textId="77777777" w:rsidR="00F11245" w:rsidRDefault="00F11245" w:rsidP="00074B5E">
      <w:pPr>
        <w:autoSpaceDE w:val="0"/>
        <w:autoSpaceDN w:val="0"/>
        <w:adjustRightInd w:val="0"/>
        <w:rPr>
          <w:rFonts w:eastAsiaTheme="minorHAnsi" w:cs="FranklinGothicITCbyBT-Book"/>
          <w:b/>
          <w:i/>
          <w:sz w:val="20"/>
          <w:szCs w:val="20"/>
        </w:rPr>
      </w:pPr>
    </w:p>
    <w:p w14:paraId="3D5F851A" w14:textId="77777777" w:rsidR="00F11245" w:rsidRDefault="00F11245" w:rsidP="00074B5E">
      <w:pPr>
        <w:autoSpaceDE w:val="0"/>
        <w:autoSpaceDN w:val="0"/>
        <w:adjustRightInd w:val="0"/>
        <w:rPr>
          <w:rFonts w:eastAsiaTheme="minorHAnsi" w:cs="FranklinGothicITCbyBT-Book"/>
          <w:b/>
          <w:i/>
          <w:sz w:val="20"/>
          <w:szCs w:val="20"/>
        </w:rPr>
      </w:pPr>
    </w:p>
    <w:p w14:paraId="1481FB88" w14:textId="77777777" w:rsidR="00F11245" w:rsidRDefault="00F11245" w:rsidP="00074B5E">
      <w:pPr>
        <w:autoSpaceDE w:val="0"/>
        <w:autoSpaceDN w:val="0"/>
        <w:adjustRightInd w:val="0"/>
        <w:rPr>
          <w:rFonts w:eastAsiaTheme="minorHAnsi" w:cs="FranklinGothicITCbyBT-Book"/>
          <w:b/>
          <w:i/>
          <w:sz w:val="20"/>
          <w:szCs w:val="20"/>
        </w:rPr>
      </w:pPr>
    </w:p>
    <w:p w14:paraId="599B5603" w14:textId="77777777" w:rsidR="00F11245" w:rsidRDefault="00F11245" w:rsidP="00074B5E">
      <w:pPr>
        <w:autoSpaceDE w:val="0"/>
        <w:autoSpaceDN w:val="0"/>
        <w:adjustRightInd w:val="0"/>
        <w:rPr>
          <w:rFonts w:eastAsiaTheme="minorHAnsi" w:cs="FranklinGothicITCbyBT-Book"/>
          <w:b/>
          <w:i/>
          <w:sz w:val="20"/>
          <w:szCs w:val="20"/>
        </w:rPr>
      </w:pPr>
    </w:p>
    <w:p w14:paraId="2008CCDD" w14:textId="77777777" w:rsidR="005F74F4" w:rsidRDefault="005F74F4" w:rsidP="00074B5E">
      <w:pPr>
        <w:autoSpaceDE w:val="0"/>
        <w:autoSpaceDN w:val="0"/>
        <w:adjustRightInd w:val="0"/>
        <w:rPr>
          <w:rFonts w:eastAsiaTheme="minorHAnsi" w:cs="FranklinGothicITCbyBT-Book"/>
          <w:b/>
          <w:i/>
          <w:sz w:val="20"/>
          <w:szCs w:val="20"/>
        </w:rPr>
      </w:pPr>
    </w:p>
    <w:p w14:paraId="0CA7F016" w14:textId="77777777" w:rsidR="00074B5E" w:rsidRPr="00FC59BC" w:rsidRDefault="00074B5E" w:rsidP="00074B5E">
      <w:pPr>
        <w:autoSpaceDE w:val="0"/>
        <w:autoSpaceDN w:val="0"/>
        <w:adjustRightInd w:val="0"/>
        <w:rPr>
          <w:sz w:val="20"/>
          <w:szCs w:val="20"/>
        </w:rPr>
      </w:pPr>
      <w:r w:rsidRPr="00D8400E">
        <w:rPr>
          <w:rFonts w:eastAsiaTheme="minorHAnsi" w:cs="FranklinGothicITCbyBT-Book"/>
          <w:b/>
          <w:i/>
          <w:sz w:val="20"/>
          <w:szCs w:val="20"/>
        </w:rPr>
        <w:lastRenderedPageBreak/>
        <w:t>Warning Line Systems</w:t>
      </w:r>
      <w:r>
        <w:rPr>
          <w:rFonts w:eastAsiaTheme="minorHAnsi" w:cs="FranklinGothicITCbyBT-Book"/>
          <w:b/>
          <w:i/>
          <w:sz w:val="20"/>
          <w:szCs w:val="20"/>
        </w:rPr>
        <w:t xml:space="preserve"> 1910</w:t>
      </w:r>
    </w:p>
    <w:p w14:paraId="21B23F81" w14:textId="77777777" w:rsidR="00074B5E" w:rsidRDefault="00750DC9" w:rsidP="00750DC9">
      <w:pPr>
        <w:shd w:val="clear" w:color="auto" w:fill="FFFFFF"/>
        <w:spacing w:after="150" w:line="285" w:lineRule="atLeast"/>
        <w:jc w:val="both"/>
        <w:rPr>
          <w:b/>
          <w:bCs/>
          <w:sz w:val="20"/>
          <w:szCs w:val="20"/>
        </w:rPr>
      </w:pPr>
      <w:bookmarkStart w:id="17" w:name="1910.29(d)(2)"/>
      <w:bookmarkEnd w:id="17"/>
      <w:r>
        <w:rPr>
          <w:b/>
          <w:bCs/>
          <w:sz w:val="20"/>
          <w:szCs w:val="20"/>
        </w:rPr>
        <w:tab/>
      </w:r>
    </w:p>
    <w:p w14:paraId="4E3B0497" w14:textId="77777777" w:rsidR="00FC59BC" w:rsidRPr="00FC59BC" w:rsidRDefault="00074B5E" w:rsidP="00750DC9">
      <w:pPr>
        <w:shd w:val="clear" w:color="auto" w:fill="FFFFFF"/>
        <w:spacing w:after="150" w:line="285" w:lineRule="atLeast"/>
        <w:jc w:val="both"/>
        <w:rPr>
          <w:sz w:val="20"/>
          <w:szCs w:val="20"/>
        </w:rPr>
      </w:pPr>
      <w:r>
        <w:rPr>
          <w:b/>
          <w:bCs/>
          <w:sz w:val="20"/>
          <w:szCs w:val="20"/>
        </w:rPr>
        <w:tab/>
      </w:r>
      <w:r w:rsidR="00750DC9">
        <w:rPr>
          <w:b/>
          <w:bCs/>
          <w:sz w:val="20"/>
          <w:szCs w:val="20"/>
        </w:rPr>
        <w:t>•</w:t>
      </w:r>
      <w:r w:rsidR="00FC59BC" w:rsidRPr="00FC59BC">
        <w:rPr>
          <w:b/>
          <w:bCs/>
          <w:sz w:val="20"/>
          <w:szCs w:val="20"/>
          <w:u w:val="single"/>
        </w:rPr>
        <w:t>1910.29(d)(2)</w:t>
      </w:r>
      <w:r w:rsidR="00750DC9">
        <w:rPr>
          <w:b/>
          <w:bCs/>
          <w:sz w:val="20"/>
          <w:szCs w:val="20"/>
        </w:rPr>
        <w:t xml:space="preserve"> </w:t>
      </w:r>
      <w:r w:rsidR="00FC59BC" w:rsidRPr="00FC59BC">
        <w:rPr>
          <w:sz w:val="20"/>
          <w:szCs w:val="20"/>
        </w:rPr>
        <w:t>The employer must ensure each warning line:</w:t>
      </w:r>
    </w:p>
    <w:p w14:paraId="492BEEB2" w14:textId="77777777" w:rsidR="00FC59BC" w:rsidRPr="00FC59BC" w:rsidRDefault="00750DC9" w:rsidP="00750DC9">
      <w:pPr>
        <w:shd w:val="clear" w:color="auto" w:fill="FFFFFF"/>
        <w:spacing w:after="150" w:line="285" w:lineRule="atLeast"/>
        <w:jc w:val="both"/>
        <w:rPr>
          <w:sz w:val="20"/>
          <w:szCs w:val="20"/>
        </w:rPr>
      </w:pPr>
      <w:bookmarkStart w:id="18" w:name="1910.29(d)(2)(i)"/>
      <w:bookmarkEnd w:id="18"/>
      <w:r>
        <w:rPr>
          <w:b/>
          <w:bCs/>
          <w:sz w:val="20"/>
          <w:szCs w:val="20"/>
        </w:rPr>
        <w:tab/>
        <w:t>•</w:t>
      </w:r>
      <w:r w:rsidR="00FC59BC" w:rsidRPr="00FC59BC">
        <w:rPr>
          <w:b/>
          <w:bCs/>
          <w:sz w:val="20"/>
          <w:szCs w:val="20"/>
          <w:u w:val="single"/>
        </w:rPr>
        <w:t>1910.29(d)(2)(i)</w:t>
      </w:r>
      <w:r>
        <w:rPr>
          <w:b/>
          <w:bCs/>
          <w:sz w:val="20"/>
          <w:szCs w:val="20"/>
          <w:u w:val="single"/>
        </w:rPr>
        <w:t xml:space="preserve"> </w:t>
      </w:r>
      <w:r w:rsidR="00FC59BC" w:rsidRPr="00FC59BC">
        <w:rPr>
          <w:sz w:val="20"/>
          <w:szCs w:val="20"/>
        </w:rPr>
        <w:t>Has a minimum breaking strength of 200 pounds (0.89 kN);</w:t>
      </w:r>
    </w:p>
    <w:p w14:paraId="3570F456" w14:textId="77777777" w:rsidR="00750DC9" w:rsidRDefault="00750DC9" w:rsidP="00750DC9">
      <w:pPr>
        <w:shd w:val="clear" w:color="auto" w:fill="FFFFFF"/>
        <w:spacing w:after="150" w:line="285" w:lineRule="atLeast"/>
        <w:jc w:val="both"/>
        <w:rPr>
          <w:sz w:val="20"/>
          <w:szCs w:val="20"/>
        </w:rPr>
      </w:pPr>
      <w:bookmarkStart w:id="19" w:name="1910.29(d)(2)(ii)"/>
      <w:bookmarkEnd w:id="19"/>
      <w:r>
        <w:rPr>
          <w:b/>
          <w:bCs/>
          <w:sz w:val="20"/>
          <w:szCs w:val="20"/>
        </w:rPr>
        <w:tab/>
        <w:t>•</w:t>
      </w:r>
      <w:r w:rsidR="00FC59BC" w:rsidRPr="00FC59BC">
        <w:rPr>
          <w:b/>
          <w:bCs/>
          <w:sz w:val="20"/>
          <w:szCs w:val="20"/>
          <w:u w:val="single"/>
        </w:rPr>
        <w:t>1910.29(d)(2)(ii)</w:t>
      </w:r>
      <w:r>
        <w:rPr>
          <w:b/>
          <w:bCs/>
          <w:sz w:val="20"/>
          <w:szCs w:val="20"/>
          <w:u w:val="single"/>
        </w:rPr>
        <w:t xml:space="preserve"> </w:t>
      </w:r>
      <w:r w:rsidR="00FC59BC" w:rsidRPr="00FC59BC">
        <w:rPr>
          <w:sz w:val="20"/>
          <w:szCs w:val="20"/>
        </w:rPr>
        <w:t xml:space="preserve">Is installed so its lowest point, including sag, is not less than 34 inches (86 cm) </w:t>
      </w:r>
      <w:r>
        <w:rPr>
          <w:sz w:val="20"/>
          <w:szCs w:val="20"/>
        </w:rPr>
        <w:tab/>
      </w:r>
      <w:r w:rsidR="00FC59BC" w:rsidRPr="00FC59BC">
        <w:rPr>
          <w:sz w:val="20"/>
          <w:szCs w:val="20"/>
        </w:rPr>
        <w:t>and not more than 39 inches (99 cm) above the walking-working surface;</w:t>
      </w:r>
      <w:bookmarkStart w:id="20" w:name="1910.29(d)(2)(iii)"/>
      <w:bookmarkEnd w:id="20"/>
    </w:p>
    <w:p w14:paraId="495A60A2" w14:textId="77777777" w:rsidR="00FC59BC" w:rsidRPr="00FC59BC" w:rsidRDefault="00750DC9" w:rsidP="00750DC9">
      <w:pPr>
        <w:shd w:val="clear" w:color="auto" w:fill="FFFFFF"/>
        <w:spacing w:after="150" w:line="285" w:lineRule="atLeast"/>
        <w:jc w:val="both"/>
        <w:rPr>
          <w:sz w:val="20"/>
          <w:szCs w:val="20"/>
        </w:rPr>
      </w:pPr>
      <w:r>
        <w:rPr>
          <w:sz w:val="20"/>
          <w:szCs w:val="20"/>
        </w:rPr>
        <w:tab/>
        <w:t>•</w:t>
      </w:r>
      <w:r w:rsidR="00FC59BC" w:rsidRPr="00FC59BC">
        <w:rPr>
          <w:b/>
          <w:bCs/>
          <w:sz w:val="20"/>
          <w:szCs w:val="20"/>
          <w:u w:val="single"/>
        </w:rPr>
        <w:t>1910.29(d)(2)(iii)</w:t>
      </w:r>
      <w:r>
        <w:rPr>
          <w:b/>
          <w:bCs/>
          <w:sz w:val="20"/>
          <w:szCs w:val="20"/>
          <w:u w:val="single"/>
        </w:rPr>
        <w:t xml:space="preserve"> </w:t>
      </w:r>
      <w:r w:rsidR="00FC59BC" w:rsidRPr="00FC59BC">
        <w:rPr>
          <w:sz w:val="20"/>
          <w:szCs w:val="20"/>
        </w:rPr>
        <w:t xml:space="preserve">Is supported in such a manner that pulling on one section of the line will not </w:t>
      </w:r>
      <w:r>
        <w:rPr>
          <w:sz w:val="20"/>
          <w:szCs w:val="20"/>
        </w:rPr>
        <w:tab/>
      </w:r>
      <w:r w:rsidR="00FC59BC" w:rsidRPr="00FC59BC">
        <w:rPr>
          <w:sz w:val="20"/>
          <w:szCs w:val="20"/>
        </w:rPr>
        <w:t xml:space="preserve">result in slack being taken up in adjacent sections causing the line to fall below the limits specified </w:t>
      </w:r>
      <w:r>
        <w:rPr>
          <w:sz w:val="20"/>
          <w:szCs w:val="20"/>
        </w:rPr>
        <w:tab/>
      </w:r>
      <w:r w:rsidR="00FC59BC" w:rsidRPr="00FC59BC">
        <w:rPr>
          <w:sz w:val="20"/>
          <w:szCs w:val="20"/>
        </w:rPr>
        <w:t>in paragraph (d)(2)(ii) of this section;</w:t>
      </w:r>
    </w:p>
    <w:p w14:paraId="2B39F514" w14:textId="77777777" w:rsidR="00FC59BC" w:rsidRPr="00FC59BC" w:rsidRDefault="00750DC9" w:rsidP="00750DC9">
      <w:pPr>
        <w:shd w:val="clear" w:color="auto" w:fill="FFFFFF"/>
        <w:spacing w:after="150" w:line="285" w:lineRule="atLeast"/>
        <w:jc w:val="both"/>
        <w:rPr>
          <w:sz w:val="20"/>
          <w:szCs w:val="20"/>
        </w:rPr>
      </w:pPr>
      <w:bookmarkStart w:id="21" w:name="1910.29(d)(2)(iv)"/>
      <w:bookmarkEnd w:id="21"/>
      <w:r>
        <w:rPr>
          <w:b/>
          <w:bCs/>
          <w:sz w:val="20"/>
          <w:szCs w:val="20"/>
        </w:rPr>
        <w:tab/>
        <w:t>•</w:t>
      </w:r>
      <w:r w:rsidR="00FC59BC" w:rsidRPr="00FC59BC">
        <w:rPr>
          <w:b/>
          <w:bCs/>
          <w:sz w:val="20"/>
          <w:szCs w:val="20"/>
          <w:u w:val="single"/>
        </w:rPr>
        <w:t>1910.29(d)(2)(iv)</w:t>
      </w:r>
      <w:r>
        <w:rPr>
          <w:b/>
          <w:bCs/>
          <w:sz w:val="20"/>
          <w:szCs w:val="20"/>
          <w:u w:val="single"/>
        </w:rPr>
        <w:t xml:space="preserve"> </w:t>
      </w:r>
      <w:r w:rsidR="00FC59BC" w:rsidRPr="00FC59BC">
        <w:rPr>
          <w:sz w:val="20"/>
          <w:szCs w:val="20"/>
        </w:rPr>
        <w:t xml:space="preserve">Is clearly visible from a distance of 25 feet (7.6 m) away and anywhere within </w:t>
      </w:r>
      <w:r>
        <w:rPr>
          <w:sz w:val="20"/>
          <w:szCs w:val="20"/>
        </w:rPr>
        <w:tab/>
      </w:r>
      <w:r w:rsidR="00FC59BC" w:rsidRPr="00FC59BC">
        <w:rPr>
          <w:sz w:val="20"/>
          <w:szCs w:val="20"/>
        </w:rPr>
        <w:t>the designated area;</w:t>
      </w:r>
    </w:p>
    <w:p w14:paraId="697BCC04" w14:textId="77777777" w:rsidR="00FC59BC" w:rsidRPr="00FC59BC" w:rsidRDefault="00750DC9" w:rsidP="00750DC9">
      <w:pPr>
        <w:shd w:val="clear" w:color="auto" w:fill="FFFFFF"/>
        <w:spacing w:after="150" w:line="285" w:lineRule="atLeast"/>
        <w:jc w:val="both"/>
        <w:rPr>
          <w:sz w:val="20"/>
          <w:szCs w:val="20"/>
        </w:rPr>
      </w:pPr>
      <w:bookmarkStart w:id="22" w:name="1910.29(d)(2)(v)"/>
      <w:bookmarkEnd w:id="22"/>
      <w:r>
        <w:rPr>
          <w:b/>
          <w:bCs/>
          <w:sz w:val="20"/>
          <w:szCs w:val="20"/>
        </w:rPr>
        <w:tab/>
        <w:t>•</w:t>
      </w:r>
      <w:r w:rsidR="00FC59BC" w:rsidRPr="00FC59BC">
        <w:rPr>
          <w:b/>
          <w:bCs/>
          <w:sz w:val="20"/>
          <w:szCs w:val="20"/>
          <w:u w:val="single"/>
        </w:rPr>
        <w:t>1910.29(d)(2)(v)</w:t>
      </w:r>
      <w:r>
        <w:rPr>
          <w:b/>
          <w:bCs/>
          <w:sz w:val="20"/>
          <w:szCs w:val="20"/>
          <w:u w:val="single"/>
        </w:rPr>
        <w:t xml:space="preserve"> </w:t>
      </w:r>
      <w:r w:rsidR="00FC59BC" w:rsidRPr="00FC59BC">
        <w:rPr>
          <w:sz w:val="20"/>
          <w:szCs w:val="20"/>
        </w:rPr>
        <w:t>Is erected as close to the work area as the task permits; and</w:t>
      </w:r>
    </w:p>
    <w:p w14:paraId="4D4EA7CB" w14:textId="77777777" w:rsidR="00FC59BC" w:rsidRPr="00FC59BC" w:rsidRDefault="00750DC9" w:rsidP="00750DC9">
      <w:pPr>
        <w:shd w:val="clear" w:color="auto" w:fill="FFFFFF"/>
        <w:spacing w:after="150" w:line="285" w:lineRule="atLeast"/>
        <w:jc w:val="both"/>
        <w:rPr>
          <w:sz w:val="20"/>
          <w:szCs w:val="20"/>
        </w:rPr>
      </w:pPr>
      <w:bookmarkStart w:id="23" w:name="1910.29(d)(2)(vi)"/>
      <w:bookmarkEnd w:id="23"/>
      <w:r>
        <w:rPr>
          <w:b/>
          <w:bCs/>
          <w:sz w:val="20"/>
          <w:szCs w:val="20"/>
        </w:rPr>
        <w:tab/>
        <w:t>•</w:t>
      </w:r>
      <w:r w:rsidR="00FC59BC" w:rsidRPr="00FC59BC">
        <w:rPr>
          <w:b/>
          <w:bCs/>
          <w:sz w:val="20"/>
          <w:szCs w:val="20"/>
          <w:u w:val="single"/>
        </w:rPr>
        <w:t>1910.29(d)(2)(vi)</w:t>
      </w:r>
      <w:r>
        <w:rPr>
          <w:b/>
          <w:bCs/>
          <w:sz w:val="20"/>
          <w:szCs w:val="20"/>
          <w:u w:val="single"/>
        </w:rPr>
        <w:t xml:space="preserve"> </w:t>
      </w:r>
      <w:r w:rsidR="00FC59BC" w:rsidRPr="00FC59BC">
        <w:rPr>
          <w:sz w:val="20"/>
          <w:szCs w:val="20"/>
        </w:rPr>
        <w:t xml:space="preserve">Is erected not less than 6 feet (1.8 m) from the roof edge for work that is both </w:t>
      </w:r>
      <w:r>
        <w:rPr>
          <w:sz w:val="20"/>
          <w:szCs w:val="20"/>
        </w:rPr>
        <w:tab/>
      </w:r>
      <w:r w:rsidR="00FC59BC" w:rsidRPr="00FC59BC">
        <w:rPr>
          <w:sz w:val="20"/>
          <w:szCs w:val="20"/>
        </w:rPr>
        <w:t>temporary and infrequent, or not less than 15 feet (4.6 m) for other work.</w:t>
      </w:r>
    </w:p>
    <w:p w14:paraId="5D87F7A0" w14:textId="77777777" w:rsidR="00FC59BC" w:rsidRDefault="00750DC9" w:rsidP="00750DC9">
      <w:pPr>
        <w:shd w:val="clear" w:color="auto" w:fill="FFFFFF"/>
        <w:spacing w:after="150" w:line="285" w:lineRule="atLeast"/>
        <w:jc w:val="both"/>
        <w:rPr>
          <w:sz w:val="20"/>
          <w:szCs w:val="20"/>
        </w:rPr>
      </w:pPr>
      <w:bookmarkStart w:id="24" w:name="1910.29(d)(3)"/>
      <w:bookmarkEnd w:id="24"/>
      <w:r>
        <w:rPr>
          <w:b/>
          <w:bCs/>
          <w:sz w:val="20"/>
          <w:szCs w:val="20"/>
        </w:rPr>
        <w:tab/>
        <w:t>•</w:t>
      </w:r>
      <w:r w:rsidR="00FC59BC" w:rsidRPr="00FC59BC">
        <w:rPr>
          <w:b/>
          <w:bCs/>
          <w:sz w:val="20"/>
          <w:szCs w:val="20"/>
          <w:u w:val="single"/>
        </w:rPr>
        <w:t>1910.29(d)(3)</w:t>
      </w:r>
      <w:r>
        <w:rPr>
          <w:b/>
          <w:bCs/>
          <w:sz w:val="20"/>
          <w:szCs w:val="20"/>
          <w:u w:val="single"/>
        </w:rPr>
        <w:t xml:space="preserve"> </w:t>
      </w:r>
      <w:r w:rsidR="00FC59BC" w:rsidRPr="00FC59BC">
        <w:rPr>
          <w:sz w:val="20"/>
          <w:szCs w:val="20"/>
        </w:rPr>
        <w:t xml:space="preserve">When mobile mechanical equipment is used to perform work that is both temporary </w:t>
      </w:r>
      <w:r>
        <w:rPr>
          <w:sz w:val="20"/>
          <w:szCs w:val="20"/>
        </w:rPr>
        <w:tab/>
      </w:r>
      <w:r w:rsidR="00FC59BC" w:rsidRPr="00FC59BC">
        <w:rPr>
          <w:sz w:val="20"/>
          <w:szCs w:val="20"/>
        </w:rPr>
        <w:t xml:space="preserve">and infrequent in a designated area, the employer must ensure the warning line is erected not less </w:t>
      </w:r>
      <w:r>
        <w:rPr>
          <w:sz w:val="20"/>
          <w:szCs w:val="20"/>
        </w:rPr>
        <w:tab/>
      </w:r>
      <w:r w:rsidR="00FC59BC" w:rsidRPr="00FC59BC">
        <w:rPr>
          <w:sz w:val="20"/>
          <w:szCs w:val="20"/>
        </w:rPr>
        <w:t xml:space="preserve">than 6 feet (1.8 m) from the unprotected side or edge that is parallel to the direction in which the </w:t>
      </w:r>
      <w:r>
        <w:rPr>
          <w:sz w:val="20"/>
          <w:szCs w:val="20"/>
        </w:rPr>
        <w:tab/>
      </w:r>
      <w:r w:rsidR="00FC59BC" w:rsidRPr="00FC59BC">
        <w:rPr>
          <w:sz w:val="20"/>
          <w:szCs w:val="20"/>
        </w:rPr>
        <w:t xml:space="preserve">mechanical equipment is operated and not less than 10 feet (3 m) from the unprotected side or </w:t>
      </w:r>
      <w:r>
        <w:rPr>
          <w:sz w:val="20"/>
          <w:szCs w:val="20"/>
        </w:rPr>
        <w:tab/>
      </w:r>
      <w:r w:rsidR="00FC59BC" w:rsidRPr="00FC59BC">
        <w:rPr>
          <w:sz w:val="20"/>
          <w:szCs w:val="20"/>
        </w:rPr>
        <w:t>edge that is perpendicular to the direction in which the mechanical equipment is operated.</w:t>
      </w:r>
    </w:p>
    <w:p w14:paraId="4433B002" w14:textId="77777777" w:rsidR="00750DC9" w:rsidRDefault="00750DC9" w:rsidP="00750DC9">
      <w:pPr>
        <w:shd w:val="clear" w:color="auto" w:fill="FFFFFF"/>
        <w:spacing w:after="150" w:line="285" w:lineRule="atLeast"/>
        <w:jc w:val="both"/>
        <w:rPr>
          <w:sz w:val="20"/>
          <w:szCs w:val="20"/>
        </w:rPr>
      </w:pPr>
    </w:p>
    <w:p w14:paraId="0DF4125F" w14:textId="77777777" w:rsidR="00750DC9" w:rsidRDefault="00750DC9" w:rsidP="00750DC9">
      <w:pPr>
        <w:shd w:val="clear" w:color="auto" w:fill="FFFFFF"/>
        <w:spacing w:after="150" w:line="285" w:lineRule="atLeast"/>
        <w:jc w:val="both"/>
        <w:rPr>
          <w:rFonts w:eastAsiaTheme="minorHAnsi" w:cs="FranklinGothicITCbyBT-Book"/>
          <w:b/>
          <w:i/>
          <w:sz w:val="20"/>
          <w:szCs w:val="20"/>
        </w:rPr>
      </w:pPr>
      <w:r w:rsidRPr="00750DC9">
        <w:rPr>
          <w:rFonts w:eastAsiaTheme="minorHAnsi" w:cs="FranklinGothicITCbyBT-Book"/>
          <w:b/>
          <w:i/>
          <w:sz w:val="20"/>
          <w:szCs w:val="20"/>
        </w:rPr>
        <w:t>Safety Monitoring System</w:t>
      </w:r>
      <w:r w:rsidR="00BC08E0">
        <w:rPr>
          <w:rFonts w:eastAsiaTheme="minorHAnsi" w:cs="FranklinGothicITCbyBT-Book"/>
          <w:b/>
          <w:i/>
          <w:sz w:val="20"/>
          <w:szCs w:val="20"/>
        </w:rPr>
        <w:t xml:space="preserve"> </w:t>
      </w:r>
    </w:p>
    <w:p w14:paraId="67719196" w14:textId="77777777" w:rsidR="00F11245" w:rsidRDefault="00BC08E0" w:rsidP="00750DC9">
      <w:pPr>
        <w:shd w:val="clear" w:color="auto" w:fill="FFFFFF"/>
        <w:spacing w:after="150" w:line="285" w:lineRule="atLeast"/>
        <w:jc w:val="both"/>
        <w:rPr>
          <w:rStyle w:val="Strong"/>
          <w:sz w:val="20"/>
          <w:szCs w:val="20"/>
        </w:rPr>
      </w:pPr>
      <w:r>
        <w:rPr>
          <w:rFonts w:eastAsiaTheme="minorHAnsi" w:cs="FranklinGothicITCbyBT-Book"/>
          <w:b/>
          <w:i/>
          <w:sz w:val="20"/>
          <w:szCs w:val="20"/>
        </w:rPr>
        <w:tab/>
      </w:r>
      <w:r>
        <w:rPr>
          <w:rFonts w:eastAsiaTheme="minorHAnsi" w:cs="FranklinGothicITCbyBT-Book"/>
          <w:sz w:val="20"/>
          <w:szCs w:val="20"/>
        </w:rPr>
        <w:t>This system</w:t>
      </w:r>
      <w:r w:rsidR="00AD6B4F">
        <w:rPr>
          <w:rFonts w:eastAsiaTheme="minorHAnsi" w:cs="FranklinGothicITCbyBT-Book"/>
          <w:sz w:val="20"/>
          <w:szCs w:val="20"/>
        </w:rPr>
        <w:t>,</w:t>
      </w:r>
      <w:r>
        <w:rPr>
          <w:rFonts w:eastAsiaTheme="minorHAnsi" w:cs="FranklinGothicITCbyBT-Book"/>
          <w:sz w:val="20"/>
          <w:szCs w:val="20"/>
        </w:rPr>
        <w:t xml:space="preserve"> if used</w:t>
      </w:r>
      <w:r w:rsidR="00AD6B4F">
        <w:rPr>
          <w:rFonts w:eastAsiaTheme="minorHAnsi" w:cs="FranklinGothicITCbyBT-Book"/>
          <w:sz w:val="20"/>
          <w:szCs w:val="20"/>
        </w:rPr>
        <w:t>,</w:t>
      </w:r>
      <w:r>
        <w:rPr>
          <w:rFonts w:eastAsiaTheme="minorHAnsi" w:cs="FranklinGothicITCbyBT-Book"/>
          <w:sz w:val="20"/>
          <w:szCs w:val="20"/>
        </w:rPr>
        <w:t xml:space="preserve"> will only be as a last resort. If used we will comply with</w:t>
      </w:r>
      <w:r w:rsidRPr="00BC08E0">
        <w:rPr>
          <w:rFonts w:eastAsiaTheme="minorHAnsi" w:cs="FranklinGothicITCbyBT-Book"/>
          <w:sz w:val="20"/>
          <w:szCs w:val="20"/>
        </w:rPr>
        <w:t xml:space="preserve"> </w:t>
      </w:r>
      <w:hyperlink r:id="rId12" w:history="1">
        <w:r w:rsidRPr="00BC08E0">
          <w:rPr>
            <w:rStyle w:val="Hyperlink"/>
            <w:b/>
            <w:bCs/>
            <w:color w:val="auto"/>
            <w:sz w:val="20"/>
            <w:szCs w:val="20"/>
          </w:rPr>
          <w:t>1926.502(h)</w:t>
        </w:r>
      </w:hyperlink>
    </w:p>
    <w:p w14:paraId="0AEB27D9" w14:textId="77777777" w:rsidR="00BC08E0" w:rsidRDefault="00BC08E0" w:rsidP="00750DC9">
      <w:pPr>
        <w:shd w:val="clear" w:color="auto" w:fill="FFFFFF"/>
        <w:spacing w:after="150" w:line="285" w:lineRule="atLeast"/>
        <w:jc w:val="both"/>
        <w:rPr>
          <w:rFonts w:eastAsiaTheme="minorHAnsi" w:cs="FranklinGothicITCbyBT-Book"/>
          <w:b/>
          <w:i/>
          <w:sz w:val="20"/>
          <w:szCs w:val="20"/>
        </w:rPr>
      </w:pPr>
      <w:r w:rsidRPr="00BC08E0">
        <w:rPr>
          <w:rFonts w:eastAsiaTheme="minorHAnsi" w:cs="FranklinGothicITCbyBT-Book"/>
          <w:b/>
          <w:i/>
          <w:sz w:val="20"/>
          <w:szCs w:val="20"/>
        </w:rPr>
        <w:t>Covers</w:t>
      </w:r>
    </w:p>
    <w:p w14:paraId="7A646913" w14:textId="77777777" w:rsidR="00BC08E0" w:rsidRPr="00BC08E0" w:rsidRDefault="00BC08E0" w:rsidP="00BC08E0">
      <w:pPr>
        <w:shd w:val="clear" w:color="auto" w:fill="FFFFFF"/>
        <w:spacing w:line="285" w:lineRule="atLeast"/>
        <w:jc w:val="both"/>
        <w:rPr>
          <w:sz w:val="20"/>
          <w:szCs w:val="20"/>
        </w:rPr>
      </w:pPr>
      <w:r>
        <w:rPr>
          <w:rFonts w:eastAsiaTheme="minorHAnsi" w:cs="FranklinGothicITCbyBT-Book"/>
          <w:b/>
          <w:i/>
          <w:sz w:val="20"/>
          <w:szCs w:val="20"/>
        </w:rPr>
        <w:tab/>
        <w:t>•</w:t>
      </w:r>
      <w:hyperlink r:id="rId13" w:history="1">
        <w:r w:rsidRPr="00BC08E0">
          <w:rPr>
            <w:b/>
            <w:bCs/>
            <w:sz w:val="20"/>
            <w:szCs w:val="20"/>
            <w:u w:val="single"/>
          </w:rPr>
          <w:t>1926.502(i)(1)</w:t>
        </w:r>
      </w:hyperlink>
      <w:r>
        <w:rPr>
          <w:b/>
          <w:bCs/>
          <w:sz w:val="20"/>
          <w:szCs w:val="20"/>
        </w:rPr>
        <w:t xml:space="preserve"> </w:t>
      </w:r>
      <w:r w:rsidRPr="00BC08E0">
        <w:rPr>
          <w:sz w:val="20"/>
          <w:szCs w:val="20"/>
        </w:rPr>
        <w:t xml:space="preserve">Covers located in roadways and vehicular aisles shall be capable of supporting, </w:t>
      </w:r>
      <w:r>
        <w:rPr>
          <w:sz w:val="20"/>
          <w:szCs w:val="20"/>
        </w:rPr>
        <w:tab/>
      </w:r>
      <w:r w:rsidRPr="00BC08E0">
        <w:rPr>
          <w:sz w:val="20"/>
          <w:szCs w:val="20"/>
        </w:rPr>
        <w:t xml:space="preserve">without failure, at least twice the maximum axle load of the largest vehicle expected to cross over </w:t>
      </w:r>
      <w:r>
        <w:rPr>
          <w:sz w:val="20"/>
          <w:szCs w:val="20"/>
        </w:rPr>
        <w:tab/>
      </w:r>
      <w:r w:rsidRPr="00BC08E0">
        <w:rPr>
          <w:sz w:val="20"/>
          <w:szCs w:val="20"/>
        </w:rPr>
        <w:t>the cover.</w:t>
      </w:r>
    </w:p>
    <w:p w14:paraId="791FF569" w14:textId="77777777" w:rsidR="00BC08E0" w:rsidRDefault="00BC08E0" w:rsidP="00BC08E0">
      <w:pPr>
        <w:shd w:val="clear" w:color="auto" w:fill="FFFFFF"/>
        <w:spacing w:line="285" w:lineRule="atLeast"/>
        <w:jc w:val="both"/>
        <w:rPr>
          <w:b/>
          <w:bCs/>
          <w:sz w:val="20"/>
          <w:szCs w:val="20"/>
        </w:rPr>
      </w:pPr>
      <w:bookmarkStart w:id="25" w:name="1926.502(i)(2)"/>
      <w:bookmarkEnd w:id="25"/>
    </w:p>
    <w:p w14:paraId="5A16B28E" w14:textId="77777777" w:rsidR="00BC08E0" w:rsidRPr="00BC08E0" w:rsidRDefault="00BC08E0" w:rsidP="00BC08E0">
      <w:pPr>
        <w:shd w:val="clear" w:color="auto" w:fill="FFFFFF"/>
        <w:spacing w:line="285" w:lineRule="atLeast"/>
        <w:jc w:val="both"/>
        <w:rPr>
          <w:sz w:val="20"/>
          <w:szCs w:val="20"/>
        </w:rPr>
      </w:pPr>
      <w:r>
        <w:rPr>
          <w:b/>
          <w:bCs/>
          <w:sz w:val="20"/>
          <w:szCs w:val="20"/>
        </w:rPr>
        <w:tab/>
        <w:t>•</w:t>
      </w:r>
      <w:hyperlink r:id="rId14" w:history="1">
        <w:r w:rsidRPr="00BC08E0">
          <w:rPr>
            <w:b/>
            <w:bCs/>
            <w:sz w:val="20"/>
            <w:szCs w:val="20"/>
            <w:u w:val="single"/>
          </w:rPr>
          <w:t>1926.502(i)(2)</w:t>
        </w:r>
      </w:hyperlink>
      <w:r>
        <w:rPr>
          <w:b/>
          <w:bCs/>
          <w:sz w:val="20"/>
          <w:szCs w:val="20"/>
        </w:rPr>
        <w:t xml:space="preserve"> </w:t>
      </w:r>
      <w:r w:rsidRPr="00BC08E0">
        <w:rPr>
          <w:sz w:val="20"/>
          <w:szCs w:val="20"/>
        </w:rPr>
        <w:t xml:space="preserve">All other covers shall be capable of supporting, without failure, at least twice the </w:t>
      </w:r>
      <w:r>
        <w:rPr>
          <w:sz w:val="20"/>
          <w:szCs w:val="20"/>
        </w:rPr>
        <w:tab/>
      </w:r>
      <w:r w:rsidR="00AD6B4F">
        <w:rPr>
          <w:sz w:val="20"/>
          <w:szCs w:val="20"/>
        </w:rPr>
        <w:t>weight of employees, equipment</w:t>
      </w:r>
      <w:r w:rsidRPr="00BC08E0">
        <w:rPr>
          <w:sz w:val="20"/>
          <w:szCs w:val="20"/>
        </w:rPr>
        <w:t xml:space="preserve"> and materials that may be imposed on the cover at any one time.</w:t>
      </w:r>
    </w:p>
    <w:p w14:paraId="33CCE3B4" w14:textId="77777777" w:rsidR="00BC08E0" w:rsidRDefault="00BC08E0" w:rsidP="00BC08E0">
      <w:pPr>
        <w:shd w:val="clear" w:color="auto" w:fill="FFFFFF"/>
        <w:spacing w:line="285" w:lineRule="atLeast"/>
        <w:jc w:val="both"/>
        <w:rPr>
          <w:b/>
          <w:bCs/>
          <w:sz w:val="20"/>
          <w:szCs w:val="20"/>
        </w:rPr>
      </w:pPr>
      <w:bookmarkStart w:id="26" w:name="1926.502(i)(3)"/>
      <w:bookmarkEnd w:id="26"/>
    </w:p>
    <w:p w14:paraId="56483C5E" w14:textId="77777777" w:rsidR="00BC08E0" w:rsidRPr="00BC08E0" w:rsidRDefault="00BC08E0" w:rsidP="00BC08E0">
      <w:pPr>
        <w:shd w:val="clear" w:color="auto" w:fill="FFFFFF"/>
        <w:spacing w:line="285" w:lineRule="atLeast"/>
        <w:jc w:val="both"/>
        <w:rPr>
          <w:sz w:val="20"/>
          <w:szCs w:val="20"/>
        </w:rPr>
      </w:pPr>
      <w:r>
        <w:rPr>
          <w:b/>
          <w:bCs/>
          <w:sz w:val="20"/>
          <w:szCs w:val="20"/>
        </w:rPr>
        <w:tab/>
        <w:t>•</w:t>
      </w:r>
      <w:hyperlink r:id="rId15" w:history="1">
        <w:r w:rsidRPr="00BC08E0">
          <w:rPr>
            <w:b/>
            <w:bCs/>
            <w:sz w:val="20"/>
            <w:szCs w:val="20"/>
            <w:u w:val="single"/>
          </w:rPr>
          <w:t>1926.502(i)(3)</w:t>
        </w:r>
      </w:hyperlink>
      <w:r w:rsidR="001529E8">
        <w:rPr>
          <w:b/>
          <w:bCs/>
          <w:sz w:val="20"/>
          <w:szCs w:val="20"/>
        </w:rPr>
        <w:t xml:space="preserve"> </w:t>
      </w:r>
      <w:r w:rsidRPr="00BC08E0">
        <w:rPr>
          <w:sz w:val="20"/>
          <w:szCs w:val="20"/>
        </w:rPr>
        <w:t xml:space="preserve">All covers shall be secured when installed so as to prevent accidental displacement </w:t>
      </w:r>
      <w:r w:rsidR="001529E8">
        <w:rPr>
          <w:sz w:val="20"/>
          <w:szCs w:val="20"/>
        </w:rPr>
        <w:tab/>
      </w:r>
      <w:r w:rsidRPr="00BC08E0">
        <w:rPr>
          <w:sz w:val="20"/>
          <w:szCs w:val="20"/>
        </w:rPr>
        <w:t>by the wi</w:t>
      </w:r>
      <w:r w:rsidR="00AD6B4F">
        <w:rPr>
          <w:sz w:val="20"/>
          <w:szCs w:val="20"/>
        </w:rPr>
        <w:t>nd, equipment</w:t>
      </w:r>
      <w:r w:rsidRPr="00BC08E0">
        <w:rPr>
          <w:sz w:val="20"/>
          <w:szCs w:val="20"/>
        </w:rPr>
        <w:t xml:space="preserve"> or employees.</w:t>
      </w:r>
    </w:p>
    <w:p w14:paraId="2C40C308" w14:textId="77777777" w:rsidR="001529E8" w:rsidRDefault="001529E8" w:rsidP="00BC08E0">
      <w:pPr>
        <w:shd w:val="clear" w:color="auto" w:fill="FFFFFF"/>
        <w:spacing w:line="285" w:lineRule="atLeast"/>
        <w:jc w:val="both"/>
        <w:rPr>
          <w:b/>
          <w:bCs/>
          <w:sz w:val="20"/>
          <w:szCs w:val="20"/>
        </w:rPr>
      </w:pPr>
      <w:bookmarkStart w:id="27" w:name="1926.502(i)(4)"/>
      <w:bookmarkEnd w:id="27"/>
    </w:p>
    <w:p w14:paraId="100FD13E" w14:textId="6E2474CD" w:rsidR="00963CCD" w:rsidRPr="00A86BFF" w:rsidRDefault="001529E8" w:rsidP="00074B5E">
      <w:pPr>
        <w:shd w:val="clear" w:color="auto" w:fill="FFFFFF"/>
        <w:spacing w:line="285" w:lineRule="atLeast"/>
        <w:jc w:val="both"/>
        <w:rPr>
          <w:sz w:val="20"/>
          <w:szCs w:val="20"/>
        </w:rPr>
      </w:pPr>
      <w:r>
        <w:rPr>
          <w:b/>
          <w:bCs/>
          <w:sz w:val="20"/>
          <w:szCs w:val="20"/>
        </w:rPr>
        <w:tab/>
        <w:t>•</w:t>
      </w:r>
      <w:hyperlink r:id="rId16" w:history="1">
        <w:r w:rsidR="00BC08E0" w:rsidRPr="00BC08E0">
          <w:rPr>
            <w:b/>
            <w:bCs/>
            <w:sz w:val="20"/>
            <w:szCs w:val="20"/>
            <w:u w:val="single"/>
          </w:rPr>
          <w:t>1926.502(i)(4)</w:t>
        </w:r>
      </w:hyperlink>
      <w:r>
        <w:rPr>
          <w:b/>
          <w:bCs/>
          <w:sz w:val="20"/>
          <w:szCs w:val="20"/>
        </w:rPr>
        <w:t xml:space="preserve"> </w:t>
      </w:r>
      <w:r w:rsidR="00BC08E0" w:rsidRPr="00BC08E0">
        <w:rPr>
          <w:sz w:val="20"/>
          <w:szCs w:val="20"/>
        </w:rPr>
        <w:t xml:space="preserve">All covers shall be color coded or they shall be marked with the word "HOLE" or </w:t>
      </w:r>
      <w:r>
        <w:rPr>
          <w:sz w:val="20"/>
          <w:szCs w:val="20"/>
        </w:rPr>
        <w:tab/>
      </w:r>
      <w:r w:rsidR="00BC08E0" w:rsidRPr="00BC08E0">
        <w:rPr>
          <w:sz w:val="20"/>
          <w:szCs w:val="20"/>
        </w:rPr>
        <w:t>"COVER" to provide warning of the hazard.</w:t>
      </w:r>
    </w:p>
    <w:p w14:paraId="49DB029A" w14:textId="77777777" w:rsidR="001529E8" w:rsidRDefault="001529E8" w:rsidP="00074B5E">
      <w:pPr>
        <w:shd w:val="clear" w:color="auto" w:fill="FFFFFF"/>
        <w:spacing w:line="285" w:lineRule="atLeast"/>
        <w:jc w:val="both"/>
        <w:rPr>
          <w:rFonts w:eastAsiaTheme="minorHAnsi" w:cs="FranklinGothicITCbyBT-Book"/>
          <w:b/>
          <w:i/>
          <w:sz w:val="20"/>
          <w:szCs w:val="20"/>
        </w:rPr>
      </w:pPr>
      <w:r w:rsidRPr="001529E8">
        <w:rPr>
          <w:rFonts w:eastAsiaTheme="minorHAnsi" w:cs="FranklinGothicITCbyBT-Book"/>
          <w:b/>
          <w:i/>
          <w:sz w:val="20"/>
          <w:szCs w:val="20"/>
        </w:rPr>
        <w:lastRenderedPageBreak/>
        <w:t>Protection from Falling Objects</w:t>
      </w:r>
    </w:p>
    <w:p w14:paraId="71FFA7EE" w14:textId="77777777" w:rsidR="005F74F4" w:rsidRDefault="005F74F4" w:rsidP="00074B5E">
      <w:pPr>
        <w:shd w:val="clear" w:color="auto" w:fill="FFFFFF"/>
        <w:spacing w:line="285" w:lineRule="atLeast"/>
        <w:jc w:val="both"/>
        <w:rPr>
          <w:rFonts w:eastAsiaTheme="minorHAnsi" w:cs="FranklinGothicITCbyBT-Book"/>
          <w:b/>
          <w:i/>
          <w:sz w:val="20"/>
          <w:szCs w:val="20"/>
        </w:rPr>
      </w:pPr>
    </w:p>
    <w:p w14:paraId="77DA5B6E" w14:textId="77777777" w:rsidR="00BC08E0" w:rsidRPr="00BC08E0" w:rsidRDefault="001529E8" w:rsidP="00750DC9">
      <w:pPr>
        <w:shd w:val="clear" w:color="auto" w:fill="FFFFFF"/>
        <w:spacing w:after="150" w:line="285" w:lineRule="atLeast"/>
        <w:jc w:val="both"/>
        <w:rPr>
          <w:rFonts w:eastAsiaTheme="minorHAnsi" w:cs="FranklinGothicITCbyBT-Book"/>
          <w:sz w:val="20"/>
          <w:szCs w:val="20"/>
        </w:rPr>
      </w:pPr>
      <w:r>
        <w:rPr>
          <w:rFonts w:eastAsiaTheme="minorHAnsi" w:cs="FranklinGothicITCbyBT-Book"/>
          <w:b/>
          <w:i/>
          <w:sz w:val="20"/>
          <w:szCs w:val="20"/>
        </w:rPr>
        <w:tab/>
      </w:r>
      <w:r>
        <w:rPr>
          <w:rFonts w:eastAsiaTheme="minorHAnsi" w:cs="FranklinGothicITCbyBT-Book"/>
          <w:sz w:val="20"/>
          <w:szCs w:val="20"/>
        </w:rPr>
        <w:t xml:space="preserve">Toe boards, netting, barricading the area below are all acceptable means of protecting the workers. </w:t>
      </w:r>
      <w:r>
        <w:rPr>
          <w:rFonts w:eastAsiaTheme="minorHAnsi" w:cs="FranklinGothicITCbyBT-Book"/>
          <w:sz w:val="20"/>
          <w:szCs w:val="20"/>
        </w:rPr>
        <w:tab/>
        <w:t>A combination of these may be required depending on the Job Hazard Analysis.</w:t>
      </w:r>
      <w:r w:rsidR="00013331">
        <w:rPr>
          <w:rFonts w:eastAsiaTheme="minorHAnsi" w:cs="FranklinGothicITCbyBT-Book"/>
          <w:sz w:val="20"/>
          <w:szCs w:val="20"/>
        </w:rPr>
        <w:t xml:space="preserve"> All dangerous </w:t>
      </w:r>
      <w:r w:rsidR="00B2594F">
        <w:rPr>
          <w:rFonts w:eastAsiaTheme="minorHAnsi" w:cs="FranklinGothicITCbyBT-Book"/>
          <w:sz w:val="20"/>
          <w:szCs w:val="20"/>
        </w:rPr>
        <w:tab/>
      </w:r>
      <w:r w:rsidR="00013331">
        <w:rPr>
          <w:rFonts w:eastAsiaTheme="minorHAnsi" w:cs="FranklinGothicITCbyBT-Book"/>
          <w:sz w:val="20"/>
          <w:szCs w:val="20"/>
        </w:rPr>
        <w:t>areas will be barricaded</w:t>
      </w:r>
      <w:r w:rsidR="00B2594F">
        <w:rPr>
          <w:rFonts w:eastAsiaTheme="minorHAnsi" w:cs="FranklinGothicITCbyBT-Book"/>
          <w:sz w:val="20"/>
          <w:szCs w:val="20"/>
        </w:rPr>
        <w:t xml:space="preserve"> to stop unauthorized access.</w:t>
      </w:r>
    </w:p>
    <w:p w14:paraId="0EF2827A" w14:textId="77777777" w:rsidR="00BC08E0" w:rsidRDefault="001529E8" w:rsidP="00750DC9">
      <w:pPr>
        <w:shd w:val="clear" w:color="auto" w:fill="FFFFFF"/>
        <w:spacing w:after="150" w:line="285" w:lineRule="atLeast"/>
        <w:jc w:val="both"/>
        <w:rPr>
          <w:rFonts w:eastAsiaTheme="minorHAnsi" w:cs="FranklinGothicITCbyBT-Book"/>
          <w:b/>
          <w:i/>
          <w:sz w:val="20"/>
          <w:szCs w:val="20"/>
        </w:rPr>
      </w:pPr>
      <w:r w:rsidRPr="001529E8">
        <w:rPr>
          <w:rFonts w:eastAsiaTheme="minorHAnsi" w:cs="FranklinGothicITCbyBT-Book"/>
          <w:b/>
          <w:i/>
          <w:sz w:val="20"/>
          <w:szCs w:val="20"/>
        </w:rPr>
        <w:t>Fall Protection Plan</w:t>
      </w:r>
    </w:p>
    <w:p w14:paraId="08842B03" w14:textId="77777777" w:rsidR="001529E8" w:rsidRPr="001529E8" w:rsidRDefault="001529E8" w:rsidP="00750DC9">
      <w:pPr>
        <w:shd w:val="clear" w:color="auto" w:fill="FFFFFF"/>
        <w:spacing w:after="150" w:line="285" w:lineRule="atLeast"/>
        <w:jc w:val="both"/>
        <w:rPr>
          <w:rFonts w:eastAsiaTheme="minorHAnsi" w:cs="FranklinGothicITCbyBT-Book"/>
          <w:sz w:val="20"/>
          <w:szCs w:val="20"/>
        </w:rPr>
      </w:pPr>
      <w:r>
        <w:rPr>
          <w:rFonts w:eastAsiaTheme="minorHAnsi" w:cs="FranklinGothicITCbyBT-Book"/>
          <w:b/>
          <w:i/>
          <w:sz w:val="20"/>
          <w:szCs w:val="20"/>
        </w:rPr>
        <w:tab/>
      </w:r>
      <w:r>
        <w:rPr>
          <w:rFonts w:eastAsiaTheme="minorHAnsi" w:cs="FranklinGothicITCbyBT-Book"/>
          <w:sz w:val="20"/>
          <w:szCs w:val="20"/>
        </w:rPr>
        <w:t xml:space="preserve">This may be used as a last resort if it has been proven through the JHA that it is the only option </w:t>
      </w:r>
      <w:r>
        <w:rPr>
          <w:rFonts w:eastAsiaTheme="minorHAnsi" w:cs="FranklinGothicITCbyBT-Book"/>
          <w:sz w:val="20"/>
          <w:szCs w:val="20"/>
        </w:rPr>
        <w:tab/>
        <w:t>available. If so</w:t>
      </w:r>
      <w:r w:rsidR="00AD6B4F">
        <w:rPr>
          <w:rFonts w:eastAsiaTheme="minorHAnsi" w:cs="FranklinGothicITCbyBT-Book"/>
          <w:sz w:val="20"/>
          <w:szCs w:val="20"/>
        </w:rPr>
        <w:t>,</w:t>
      </w:r>
      <w:r>
        <w:rPr>
          <w:rFonts w:eastAsiaTheme="minorHAnsi" w:cs="FranklinGothicITCbyBT-Book"/>
          <w:sz w:val="20"/>
          <w:szCs w:val="20"/>
        </w:rPr>
        <w:t xml:space="preserve"> we will comply with</w:t>
      </w:r>
      <w:r w:rsidRPr="001529E8">
        <w:rPr>
          <w:rFonts w:eastAsiaTheme="minorHAnsi" w:cs="FranklinGothicITCbyBT-Book"/>
          <w:sz w:val="20"/>
          <w:szCs w:val="20"/>
        </w:rPr>
        <w:t xml:space="preserve"> </w:t>
      </w:r>
      <w:hyperlink r:id="rId17" w:history="1">
        <w:r w:rsidRPr="001529E8">
          <w:rPr>
            <w:rStyle w:val="Hyperlink"/>
            <w:b/>
            <w:bCs/>
            <w:color w:val="auto"/>
            <w:sz w:val="20"/>
            <w:szCs w:val="20"/>
          </w:rPr>
          <w:t>1926.502(k)</w:t>
        </w:r>
      </w:hyperlink>
    </w:p>
    <w:p w14:paraId="5172B767" w14:textId="77777777" w:rsidR="00750DC9" w:rsidRDefault="00C006D6" w:rsidP="00750DC9">
      <w:pPr>
        <w:shd w:val="clear" w:color="auto" w:fill="FFFFFF"/>
        <w:spacing w:after="150" w:line="285" w:lineRule="atLeast"/>
        <w:jc w:val="both"/>
        <w:rPr>
          <w:rFonts w:eastAsiaTheme="minorHAnsi" w:cs="FranklinGothicITCbyBT-Book"/>
          <w:b/>
          <w:i/>
          <w:sz w:val="20"/>
          <w:szCs w:val="20"/>
        </w:rPr>
      </w:pPr>
      <w:r>
        <w:rPr>
          <w:rFonts w:eastAsiaTheme="minorHAnsi" w:cs="FranklinGothicITCbyBT-Book"/>
          <w:b/>
          <w:i/>
          <w:sz w:val="20"/>
          <w:szCs w:val="20"/>
        </w:rPr>
        <w:t>Scissor Lifts/Aerial Lifts</w:t>
      </w:r>
    </w:p>
    <w:p w14:paraId="38F2D5CA" w14:textId="77777777" w:rsidR="00C006D6" w:rsidRDefault="00C006D6" w:rsidP="00750DC9">
      <w:pPr>
        <w:shd w:val="clear" w:color="auto" w:fill="FFFFFF"/>
        <w:spacing w:after="150" w:line="285" w:lineRule="atLeast"/>
        <w:jc w:val="both"/>
        <w:rPr>
          <w:rFonts w:eastAsiaTheme="minorHAnsi" w:cs="FranklinGothicITCbyBT-Book"/>
          <w:sz w:val="20"/>
          <w:szCs w:val="20"/>
        </w:rPr>
      </w:pPr>
      <w:r>
        <w:rPr>
          <w:rFonts w:eastAsiaTheme="minorHAnsi" w:cs="FranklinGothicITCbyBT-Book"/>
          <w:b/>
          <w:i/>
          <w:sz w:val="20"/>
          <w:szCs w:val="20"/>
        </w:rPr>
        <w:tab/>
      </w:r>
      <w:r>
        <w:rPr>
          <w:rFonts w:eastAsiaTheme="minorHAnsi" w:cs="FranklinGothicITCbyBT-Book"/>
          <w:sz w:val="20"/>
          <w:szCs w:val="20"/>
        </w:rPr>
        <w:t xml:space="preserve">It is PSG's policy to use fall restraint in all aerial lifts. This will be a full body harness with a SRD </w:t>
      </w:r>
      <w:r>
        <w:rPr>
          <w:rFonts w:eastAsiaTheme="minorHAnsi" w:cs="FranklinGothicITCbyBT-Book"/>
          <w:sz w:val="20"/>
          <w:szCs w:val="20"/>
        </w:rPr>
        <w:tab/>
        <w:t>designed to connect at foot level.</w:t>
      </w:r>
    </w:p>
    <w:p w14:paraId="57008B63" w14:textId="77777777" w:rsidR="00C006D6" w:rsidRDefault="00C006D6" w:rsidP="00750DC9">
      <w:pPr>
        <w:shd w:val="clear" w:color="auto" w:fill="FFFFFF"/>
        <w:spacing w:after="150" w:line="285" w:lineRule="atLeast"/>
        <w:jc w:val="both"/>
        <w:rPr>
          <w:rFonts w:eastAsiaTheme="minorHAnsi" w:cs="FranklinGothicITCbyBT-Book"/>
          <w:b/>
          <w:i/>
          <w:sz w:val="20"/>
          <w:szCs w:val="20"/>
        </w:rPr>
      </w:pPr>
      <w:r w:rsidRPr="00C006D6">
        <w:rPr>
          <w:rFonts w:eastAsiaTheme="minorHAnsi" w:cs="FranklinGothicITCbyBT-Book"/>
          <w:b/>
          <w:i/>
          <w:sz w:val="20"/>
          <w:szCs w:val="20"/>
        </w:rPr>
        <w:t>Fixed Ladders</w:t>
      </w:r>
    </w:p>
    <w:p w14:paraId="4AF0291C" w14:textId="77777777" w:rsidR="00C006D6" w:rsidRDefault="00C006D6" w:rsidP="00750DC9">
      <w:pPr>
        <w:shd w:val="clear" w:color="auto" w:fill="FFFFFF"/>
        <w:spacing w:after="150" w:line="285" w:lineRule="atLeast"/>
        <w:jc w:val="both"/>
        <w:rPr>
          <w:rFonts w:eastAsiaTheme="minorHAnsi" w:cs="FranklinGothicITCbyBT-Book"/>
          <w:sz w:val="20"/>
          <w:szCs w:val="20"/>
        </w:rPr>
      </w:pPr>
      <w:r>
        <w:rPr>
          <w:rFonts w:eastAsiaTheme="minorHAnsi" w:cs="FranklinGothicITCbyBT-Book"/>
          <w:b/>
          <w:i/>
          <w:sz w:val="20"/>
          <w:szCs w:val="20"/>
        </w:rPr>
        <w:tab/>
      </w:r>
      <w:r>
        <w:rPr>
          <w:rFonts w:eastAsiaTheme="minorHAnsi" w:cs="FranklinGothicITCbyBT-Book"/>
          <w:sz w:val="20"/>
          <w:szCs w:val="20"/>
        </w:rPr>
        <w:t>All ladders 24' or higher will have a ladder safety system or fa</w:t>
      </w:r>
      <w:r w:rsidR="00E235AA">
        <w:rPr>
          <w:rFonts w:eastAsiaTheme="minorHAnsi" w:cs="FranklinGothicITCbyBT-Book"/>
          <w:sz w:val="20"/>
          <w:szCs w:val="20"/>
        </w:rPr>
        <w:t>ll arrest system by Nov 19, 2018</w:t>
      </w:r>
      <w:r>
        <w:rPr>
          <w:rFonts w:eastAsiaTheme="minorHAnsi" w:cs="FranklinGothicITCbyBT-Book"/>
          <w:sz w:val="20"/>
          <w:szCs w:val="20"/>
        </w:rPr>
        <w:t xml:space="preserve">. </w:t>
      </w:r>
    </w:p>
    <w:p w14:paraId="33C1F2ED" w14:textId="6473EF02" w:rsidR="003B23DF" w:rsidRDefault="00C006D6" w:rsidP="00750DC9">
      <w:pPr>
        <w:shd w:val="clear" w:color="auto" w:fill="FFFFFF"/>
        <w:spacing w:after="150" w:line="285" w:lineRule="atLeast"/>
        <w:jc w:val="both"/>
        <w:rPr>
          <w:rFonts w:eastAsiaTheme="minorHAnsi" w:cs="FranklinGothicITCbyBT-Book"/>
          <w:sz w:val="20"/>
          <w:szCs w:val="20"/>
        </w:rPr>
      </w:pPr>
      <w:r>
        <w:rPr>
          <w:rFonts w:eastAsiaTheme="minorHAnsi" w:cs="FranklinGothicITCbyBT-Book"/>
          <w:sz w:val="20"/>
          <w:szCs w:val="20"/>
        </w:rPr>
        <w:tab/>
        <w:t xml:space="preserve">All ladders installed after Nov 19, 2018 will have these system installed. PSG employees will be </w:t>
      </w:r>
      <w:r>
        <w:rPr>
          <w:rFonts w:eastAsiaTheme="minorHAnsi" w:cs="FranklinGothicITCbyBT-Book"/>
          <w:sz w:val="20"/>
          <w:szCs w:val="20"/>
        </w:rPr>
        <w:tab/>
        <w:t>trained and then use these systems.</w:t>
      </w:r>
    </w:p>
    <w:p w14:paraId="3291464A" w14:textId="77777777" w:rsidR="003B23DF" w:rsidRDefault="003B23DF" w:rsidP="003B23DF">
      <w:pPr>
        <w:shd w:val="clear" w:color="auto" w:fill="FFFFFF"/>
        <w:spacing w:after="150" w:line="285" w:lineRule="atLeast"/>
        <w:jc w:val="center"/>
        <w:rPr>
          <w:rFonts w:eastAsiaTheme="minorHAnsi" w:cs="FranklinGothicITCbyBT-Book"/>
          <w:b/>
          <w:szCs w:val="22"/>
          <w:u w:val="single"/>
        </w:rPr>
      </w:pPr>
      <w:r>
        <w:rPr>
          <w:rFonts w:eastAsiaTheme="minorHAnsi" w:cs="FranklinGothicITCbyBT-Book"/>
          <w:b/>
          <w:szCs w:val="22"/>
          <w:u w:val="single"/>
        </w:rPr>
        <w:t>Equipment Inspections</w:t>
      </w:r>
    </w:p>
    <w:p w14:paraId="0A4256B5" w14:textId="77777777" w:rsidR="003B23DF" w:rsidRDefault="003B23DF" w:rsidP="003B23DF">
      <w:pPr>
        <w:shd w:val="clear" w:color="auto" w:fill="FFFFFF"/>
        <w:spacing w:after="150" w:line="285" w:lineRule="atLeast"/>
        <w:rPr>
          <w:rFonts w:eastAsiaTheme="minorHAnsi" w:cs="FranklinGothicITCbyBT-Book"/>
          <w:sz w:val="20"/>
          <w:szCs w:val="20"/>
        </w:rPr>
      </w:pPr>
      <w:r>
        <w:rPr>
          <w:rFonts w:eastAsiaTheme="minorHAnsi" w:cs="FranklinGothicITCbyBT-Book"/>
          <w:sz w:val="20"/>
          <w:szCs w:val="20"/>
        </w:rPr>
        <w:tab/>
        <w:t>•    All components of the fall protection system to be inspected before each use.</w:t>
      </w:r>
    </w:p>
    <w:p w14:paraId="2E051EB8" w14:textId="77777777" w:rsidR="003B23DF" w:rsidRDefault="003B23DF" w:rsidP="003B23DF">
      <w:pPr>
        <w:shd w:val="clear" w:color="auto" w:fill="FFFFFF"/>
        <w:spacing w:after="150" w:line="285" w:lineRule="atLeast"/>
        <w:rPr>
          <w:rFonts w:eastAsiaTheme="minorHAnsi" w:cs="FranklinGothicITCbyBT-Book"/>
          <w:sz w:val="20"/>
          <w:szCs w:val="20"/>
        </w:rPr>
      </w:pPr>
      <w:r>
        <w:rPr>
          <w:rFonts w:eastAsiaTheme="minorHAnsi" w:cs="FranklinGothicITCbyBT-Book"/>
          <w:sz w:val="20"/>
          <w:szCs w:val="20"/>
        </w:rPr>
        <w:tab/>
        <w:t xml:space="preserve">•    All </w:t>
      </w:r>
      <w:r w:rsidR="00AD6B4F">
        <w:rPr>
          <w:rFonts w:eastAsiaTheme="minorHAnsi" w:cs="FranklinGothicITCbyBT-Book"/>
          <w:sz w:val="20"/>
          <w:szCs w:val="20"/>
        </w:rPr>
        <w:t>annual/semi-</w:t>
      </w:r>
      <w:r>
        <w:rPr>
          <w:rFonts w:eastAsiaTheme="minorHAnsi" w:cs="FranklinGothicITCbyBT-Book"/>
          <w:sz w:val="20"/>
          <w:szCs w:val="20"/>
        </w:rPr>
        <w:t>annual inspections by a competent person to be documented.</w:t>
      </w:r>
    </w:p>
    <w:p w14:paraId="15783ED4" w14:textId="77777777" w:rsidR="003B23DF" w:rsidRDefault="003B23DF" w:rsidP="003B23DF">
      <w:pPr>
        <w:shd w:val="clear" w:color="auto" w:fill="FFFFFF"/>
        <w:spacing w:after="150" w:line="285" w:lineRule="atLeast"/>
        <w:rPr>
          <w:rFonts w:eastAsiaTheme="minorHAnsi" w:cs="FranklinGothicITCbyBT-Book"/>
          <w:sz w:val="20"/>
          <w:szCs w:val="20"/>
        </w:rPr>
      </w:pPr>
      <w:r>
        <w:rPr>
          <w:rFonts w:eastAsiaTheme="minorHAnsi" w:cs="FranklinGothicITCbyBT-Book"/>
          <w:sz w:val="20"/>
          <w:szCs w:val="20"/>
        </w:rPr>
        <w:tab/>
        <w:t>•    If any equipment is found to be damaged, it will be removed from service immediately.</w:t>
      </w:r>
    </w:p>
    <w:p w14:paraId="7B060E3F" w14:textId="07A1C7A0" w:rsidR="003B23DF" w:rsidRDefault="003B23DF" w:rsidP="003B23DF">
      <w:pPr>
        <w:shd w:val="clear" w:color="auto" w:fill="FFFFFF"/>
        <w:spacing w:after="150" w:line="285" w:lineRule="atLeast"/>
        <w:rPr>
          <w:rFonts w:eastAsiaTheme="minorHAnsi" w:cs="FranklinGothicITCbyBT-Book"/>
          <w:sz w:val="20"/>
          <w:szCs w:val="20"/>
        </w:rPr>
      </w:pPr>
      <w:r>
        <w:rPr>
          <w:rFonts w:eastAsiaTheme="minorHAnsi" w:cs="FranklinGothicITCbyBT-Book"/>
          <w:sz w:val="20"/>
          <w:szCs w:val="20"/>
        </w:rPr>
        <w:tab/>
        <w:t>•    The service life of the equipment will be determined by the manufacturer.</w:t>
      </w:r>
    </w:p>
    <w:p w14:paraId="325D8B49" w14:textId="77777777" w:rsidR="003B23DF" w:rsidRDefault="003B23DF" w:rsidP="003B23DF">
      <w:pPr>
        <w:shd w:val="clear" w:color="auto" w:fill="FFFFFF"/>
        <w:spacing w:after="150" w:line="285" w:lineRule="atLeast"/>
        <w:jc w:val="center"/>
        <w:rPr>
          <w:rFonts w:eastAsiaTheme="minorHAnsi" w:cs="FranklinGothicITCbyBT-Book"/>
          <w:b/>
          <w:szCs w:val="22"/>
          <w:u w:val="single"/>
        </w:rPr>
      </w:pPr>
      <w:r>
        <w:rPr>
          <w:rFonts w:eastAsiaTheme="minorHAnsi" w:cs="FranklinGothicITCbyBT-Book"/>
          <w:b/>
          <w:szCs w:val="22"/>
          <w:u w:val="single"/>
        </w:rPr>
        <w:t>Rescue Plan</w:t>
      </w:r>
    </w:p>
    <w:p w14:paraId="49B547DC" w14:textId="77777777" w:rsidR="003B23DF" w:rsidRDefault="003B23DF" w:rsidP="003B23DF">
      <w:pPr>
        <w:shd w:val="clear" w:color="auto" w:fill="FFFFFF"/>
        <w:spacing w:after="150" w:line="285" w:lineRule="atLeast"/>
        <w:rPr>
          <w:rFonts w:eastAsiaTheme="minorHAnsi" w:cs="FranklinGothicITCbyBT-Book"/>
          <w:sz w:val="20"/>
          <w:szCs w:val="20"/>
        </w:rPr>
      </w:pPr>
      <w:r>
        <w:rPr>
          <w:rFonts w:eastAsiaTheme="minorHAnsi" w:cs="FranklinGothicITCbyBT-Book"/>
          <w:sz w:val="20"/>
          <w:szCs w:val="20"/>
        </w:rPr>
        <w:tab/>
        <w:t xml:space="preserve">For any task where a Fall Arrest </w:t>
      </w:r>
      <w:r w:rsidR="005F74F4">
        <w:rPr>
          <w:rFonts w:eastAsiaTheme="minorHAnsi" w:cs="FranklinGothicITCbyBT-Book"/>
          <w:sz w:val="20"/>
          <w:szCs w:val="20"/>
        </w:rPr>
        <w:t>S</w:t>
      </w:r>
      <w:r>
        <w:rPr>
          <w:rFonts w:eastAsiaTheme="minorHAnsi" w:cs="FranklinGothicITCbyBT-Book"/>
          <w:sz w:val="20"/>
          <w:szCs w:val="20"/>
        </w:rPr>
        <w:t xml:space="preserve">ystem is used, leading edge work or the possibility of a free </w:t>
      </w:r>
      <w:r>
        <w:rPr>
          <w:rFonts w:eastAsiaTheme="minorHAnsi" w:cs="FranklinGothicITCbyBT-Book"/>
          <w:sz w:val="20"/>
          <w:szCs w:val="20"/>
        </w:rPr>
        <w:tab/>
      </w:r>
      <w:r>
        <w:rPr>
          <w:rFonts w:eastAsiaTheme="minorHAnsi" w:cs="FranklinGothicITCbyBT-Book"/>
          <w:sz w:val="20"/>
          <w:szCs w:val="20"/>
        </w:rPr>
        <w:tab/>
        <w:t xml:space="preserve">fall is present, a documented rescue plan will be in place. </w:t>
      </w:r>
    </w:p>
    <w:p w14:paraId="4A92A2AE" w14:textId="77777777" w:rsidR="003B23DF" w:rsidRDefault="003B23DF" w:rsidP="003B23DF">
      <w:pPr>
        <w:shd w:val="clear" w:color="auto" w:fill="FFFFFF"/>
        <w:spacing w:after="150" w:line="285" w:lineRule="atLeast"/>
        <w:rPr>
          <w:rFonts w:eastAsiaTheme="minorHAnsi" w:cs="FranklinGothicITCbyBT-Book"/>
          <w:sz w:val="20"/>
          <w:szCs w:val="20"/>
        </w:rPr>
      </w:pPr>
      <w:r>
        <w:rPr>
          <w:rFonts w:eastAsiaTheme="minorHAnsi" w:cs="FranklinGothicITCbyBT-Book"/>
          <w:sz w:val="20"/>
          <w:szCs w:val="20"/>
        </w:rPr>
        <w:tab/>
        <w:t xml:space="preserve">    This will include, but not limited to:</w:t>
      </w:r>
    </w:p>
    <w:p w14:paraId="7677CC4B" w14:textId="77777777" w:rsidR="00FF5C25" w:rsidRDefault="00FF5C25" w:rsidP="003B23DF">
      <w:pPr>
        <w:shd w:val="clear" w:color="auto" w:fill="FFFFFF"/>
        <w:spacing w:after="150" w:line="285" w:lineRule="atLeast"/>
        <w:rPr>
          <w:rFonts w:eastAsiaTheme="minorHAnsi" w:cs="FranklinGothicITCbyBT-Book"/>
          <w:sz w:val="20"/>
          <w:szCs w:val="20"/>
        </w:rPr>
      </w:pPr>
      <w:r>
        <w:rPr>
          <w:rFonts w:eastAsiaTheme="minorHAnsi" w:cs="FranklinGothicITCbyBT-Book"/>
          <w:sz w:val="20"/>
          <w:szCs w:val="20"/>
        </w:rPr>
        <w:tab/>
      </w:r>
      <w:r>
        <w:rPr>
          <w:rFonts w:eastAsiaTheme="minorHAnsi" w:cs="FranklinGothicITCbyBT-Book"/>
          <w:sz w:val="20"/>
          <w:szCs w:val="20"/>
        </w:rPr>
        <w:tab/>
        <w:t>•    This can be included on the Job Hazard Analysis</w:t>
      </w:r>
      <w:r w:rsidR="005F74F4">
        <w:rPr>
          <w:rFonts w:eastAsiaTheme="minorHAnsi" w:cs="FranklinGothicITCbyBT-Book"/>
          <w:sz w:val="20"/>
          <w:szCs w:val="20"/>
        </w:rPr>
        <w:t>.</w:t>
      </w:r>
    </w:p>
    <w:p w14:paraId="6CE54657" w14:textId="77777777" w:rsidR="003B23DF" w:rsidRDefault="003B23DF" w:rsidP="003B23DF">
      <w:pPr>
        <w:shd w:val="clear" w:color="auto" w:fill="FFFFFF"/>
        <w:spacing w:after="150" w:line="285" w:lineRule="atLeast"/>
        <w:rPr>
          <w:rFonts w:eastAsiaTheme="minorHAnsi" w:cs="FranklinGothicITCbyBT-Book"/>
          <w:sz w:val="20"/>
          <w:szCs w:val="20"/>
        </w:rPr>
      </w:pPr>
      <w:r>
        <w:rPr>
          <w:rFonts w:eastAsiaTheme="minorHAnsi" w:cs="FranklinGothicITCbyBT-Book"/>
          <w:sz w:val="20"/>
          <w:szCs w:val="20"/>
        </w:rPr>
        <w:tab/>
      </w:r>
      <w:r>
        <w:rPr>
          <w:rFonts w:eastAsiaTheme="minorHAnsi" w:cs="FranklinGothicITCbyBT-Book"/>
          <w:sz w:val="20"/>
          <w:szCs w:val="20"/>
        </w:rPr>
        <w:tab/>
        <w:t xml:space="preserve">•    The phone number of the person or resource for the rescue. </w:t>
      </w:r>
    </w:p>
    <w:p w14:paraId="32C8636E" w14:textId="77777777" w:rsidR="00FF5C25" w:rsidRDefault="00AD6B4F" w:rsidP="003B23DF">
      <w:pPr>
        <w:shd w:val="clear" w:color="auto" w:fill="FFFFFF"/>
        <w:spacing w:after="150" w:line="285" w:lineRule="atLeast"/>
        <w:rPr>
          <w:rFonts w:eastAsiaTheme="minorHAnsi" w:cs="FranklinGothicITCbyBT-Book"/>
          <w:sz w:val="20"/>
          <w:szCs w:val="20"/>
        </w:rPr>
      </w:pPr>
      <w:r>
        <w:rPr>
          <w:rFonts w:eastAsiaTheme="minorHAnsi" w:cs="FranklinGothicITCbyBT-Book"/>
          <w:sz w:val="20"/>
          <w:szCs w:val="20"/>
        </w:rPr>
        <w:tab/>
      </w:r>
      <w:r>
        <w:rPr>
          <w:rFonts w:eastAsiaTheme="minorHAnsi" w:cs="FranklinGothicITCbyBT-Book"/>
          <w:sz w:val="20"/>
          <w:szCs w:val="20"/>
        </w:rPr>
        <w:tab/>
        <w:t>•     For an off</w:t>
      </w:r>
      <w:r w:rsidR="00FF5C25">
        <w:rPr>
          <w:rFonts w:eastAsiaTheme="minorHAnsi" w:cs="FranklinGothicITCbyBT-Book"/>
          <w:sz w:val="20"/>
          <w:szCs w:val="20"/>
        </w:rPr>
        <w:t>site rescue resource, they need to be pre contacted.</w:t>
      </w:r>
    </w:p>
    <w:p w14:paraId="4C9B351F" w14:textId="77777777" w:rsidR="003B23DF" w:rsidRDefault="003B23DF" w:rsidP="003B23DF">
      <w:pPr>
        <w:shd w:val="clear" w:color="auto" w:fill="FFFFFF"/>
        <w:spacing w:after="150" w:line="285" w:lineRule="atLeast"/>
        <w:rPr>
          <w:rFonts w:eastAsiaTheme="minorHAnsi" w:cs="FranklinGothicITCbyBT-Book"/>
          <w:sz w:val="20"/>
          <w:szCs w:val="20"/>
        </w:rPr>
      </w:pPr>
      <w:r>
        <w:rPr>
          <w:rFonts w:eastAsiaTheme="minorHAnsi" w:cs="FranklinGothicITCbyBT-Book"/>
          <w:sz w:val="20"/>
          <w:szCs w:val="20"/>
        </w:rPr>
        <w:tab/>
      </w:r>
      <w:r>
        <w:rPr>
          <w:rFonts w:eastAsiaTheme="minorHAnsi" w:cs="FranklinGothicITCbyBT-Book"/>
          <w:sz w:val="20"/>
          <w:szCs w:val="20"/>
        </w:rPr>
        <w:tab/>
        <w:t>•    The type of rescue.</w:t>
      </w:r>
      <w:r w:rsidR="00FF5C25">
        <w:rPr>
          <w:rFonts w:eastAsiaTheme="minorHAnsi" w:cs="FranklinGothicITCbyBT-Book"/>
          <w:sz w:val="20"/>
          <w:szCs w:val="20"/>
        </w:rPr>
        <w:t xml:space="preserve"> Tools to be used.</w:t>
      </w:r>
    </w:p>
    <w:p w14:paraId="7951CF02" w14:textId="77777777" w:rsidR="00D8400E" w:rsidRPr="008E4F5E" w:rsidRDefault="003B23DF" w:rsidP="00074B5E">
      <w:pPr>
        <w:shd w:val="clear" w:color="auto" w:fill="FFFFFF"/>
        <w:spacing w:after="150" w:line="285" w:lineRule="atLeast"/>
        <w:rPr>
          <w:rFonts w:eastAsiaTheme="minorHAnsi" w:cs="FranklinGothicITCbyBT-Book"/>
          <w:b/>
          <w:i/>
          <w:sz w:val="20"/>
          <w:szCs w:val="20"/>
        </w:rPr>
      </w:pPr>
      <w:r>
        <w:rPr>
          <w:rFonts w:eastAsiaTheme="minorHAnsi" w:cs="FranklinGothicITCbyBT-Book"/>
          <w:sz w:val="20"/>
          <w:szCs w:val="20"/>
        </w:rPr>
        <w:tab/>
      </w:r>
      <w:r>
        <w:rPr>
          <w:rFonts w:eastAsiaTheme="minorHAnsi" w:cs="FranklinGothicITCbyBT-Book"/>
          <w:sz w:val="20"/>
          <w:szCs w:val="20"/>
        </w:rPr>
        <w:tab/>
        <w:t xml:space="preserve">•    Trauma relief straps provided for all exposed to a fall. </w:t>
      </w:r>
      <w:r w:rsidR="00D8400E" w:rsidRPr="008E4F5E">
        <w:rPr>
          <w:rFonts w:eastAsiaTheme="minorHAnsi" w:cs="FranklinGothicITCbyBT-Book"/>
          <w:b/>
          <w:i/>
          <w:sz w:val="20"/>
          <w:szCs w:val="20"/>
        </w:rPr>
        <w:tab/>
      </w:r>
    </w:p>
    <w:sectPr w:rsidR="00D8400E" w:rsidRPr="008E4F5E" w:rsidSect="00963CCD">
      <w:headerReference w:type="default" r:id="rId18"/>
      <w:footerReference w:type="default" r:id="rId1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9105" w14:textId="77777777" w:rsidR="001C6189" w:rsidRDefault="001C6189">
      <w:r>
        <w:separator/>
      </w:r>
    </w:p>
  </w:endnote>
  <w:endnote w:type="continuationSeparator" w:id="0">
    <w:p w14:paraId="6448EEA0" w14:textId="77777777" w:rsidR="001C6189" w:rsidRDefault="001C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GothicITCbyBT-Book">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5362" w14:textId="4A2F2702" w:rsidR="00000000" w:rsidRDefault="00963CCD">
    <w:pPr>
      <w:pStyle w:val="Footer"/>
      <w:jc w:val="center"/>
      <w:rPr>
        <w:rFonts w:ascii="Book Antiqua" w:hAnsi="Book Antiqua"/>
        <w:snapToGrid w:val="0"/>
        <w:sz w:val="22"/>
      </w:rPr>
    </w:pPr>
    <w:r w:rsidRPr="00963CCD">
      <w:rPr>
        <w:rFonts w:ascii="Book Antiqua" w:hAnsi="Book Antiqua"/>
        <w:noProof/>
        <w:snapToGrid w:val="0"/>
        <w:sz w:val="22"/>
      </w:rPr>
      <w:drawing>
        <wp:inline distT="0" distB="0" distL="0" distR="0" wp14:anchorId="5330EC13" wp14:editId="6D0D82C0">
          <wp:extent cx="1548713" cy="396772"/>
          <wp:effectExtent l="0" t="0" r="0" b="3810"/>
          <wp:docPr id="1" name="Picture 1" descr="C:\Users\bdesrosiers\Desktop\EmailSignature_Small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desrosiers\Desktop\EmailSignature_Small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387" cy="404374"/>
                  </a:xfrm>
                  <a:prstGeom prst="rect">
                    <a:avLst/>
                  </a:prstGeom>
                  <a:noFill/>
                  <a:ln>
                    <a:noFill/>
                  </a:ln>
                </pic:spPr>
              </pic:pic>
            </a:graphicData>
          </a:graphic>
        </wp:inline>
      </w:drawing>
    </w:r>
    <w:r w:rsidRPr="00963CCD">
      <w:rPr>
        <w:rFonts w:ascii="HelveticaNeue-Roman" w:hAnsi="HelveticaNeue-Roman"/>
        <w:noProof/>
        <w:snapToGrid w:val="0"/>
        <w:color w:val="808080" w:themeColor="background1" w:themeShade="80"/>
        <w:sz w:val="16"/>
      </w:rPr>
      <mc:AlternateContent>
        <mc:Choice Requires="wpg">
          <w:drawing>
            <wp:anchor distT="0" distB="0" distL="0" distR="0" simplePos="0" relativeHeight="251662336" behindDoc="0" locked="0" layoutInCell="1" allowOverlap="1" wp14:anchorId="16DD703E">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37B50BDE" w14:textId="77777777" w:rsidR="00963CCD" w:rsidRDefault="00DF39B8">
                                <w:pPr>
                                  <w:jc w:val="right"/>
                                  <w:rPr>
                                    <w:color w:val="7F7F7F" w:themeColor="text1" w:themeTint="80"/>
                                  </w:rPr>
                                </w:pPr>
                                <w:r>
                                  <w:rPr>
                                    <w:color w:val="7F7F7F" w:themeColor="text1" w:themeTint="80"/>
                                    <w:sz w:val="28"/>
                                    <w:szCs w:val="28"/>
                                  </w:rPr>
                                  <w:t>13</w:t>
                                </w:r>
                              </w:p>
                            </w:sdtContent>
                          </w:sdt>
                          <w:p w14:paraId="3795195E" w14:textId="77777777" w:rsidR="00963CCD" w:rsidRDefault="00963CC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6DD703E" id="Group 37" o:spid="_x0000_s1026"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37B50BDE" w14:textId="77777777" w:rsidR="00963CCD" w:rsidRDefault="00DF39B8">
                          <w:pPr>
                            <w:jc w:val="right"/>
                            <w:rPr>
                              <w:color w:val="7F7F7F" w:themeColor="text1" w:themeTint="80"/>
                            </w:rPr>
                          </w:pPr>
                          <w:r>
                            <w:rPr>
                              <w:color w:val="7F7F7F" w:themeColor="text1" w:themeTint="80"/>
                              <w:sz w:val="28"/>
                              <w:szCs w:val="28"/>
                            </w:rPr>
                            <w:t>13</w:t>
                          </w:r>
                        </w:p>
                      </w:sdtContent>
                    </w:sdt>
                    <w:p w14:paraId="3795195E" w14:textId="77777777" w:rsidR="00963CCD" w:rsidRDefault="00963CCD">
                      <w:pPr>
                        <w:jc w:val="right"/>
                        <w:rPr>
                          <w:color w:val="808080" w:themeColor="background1" w:themeShade="80"/>
                        </w:rPr>
                      </w:pPr>
                    </w:p>
                  </w:txbxContent>
                </v:textbox>
              </v:shape>
              <w10:wrap type="square" anchorx="margin" anchory="margin"/>
            </v:group>
          </w:pict>
        </mc:Fallback>
      </mc:AlternateContent>
    </w:r>
    <w:r w:rsidRPr="00963CCD">
      <w:rPr>
        <w:rFonts w:ascii="HelveticaNeue-Roman" w:hAnsi="HelveticaNeue-Roman"/>
        <w:noProof/>
        <w:snapToGrid w:val="0"/>
        <w:sz w:val="16"/>
      </w:rPr>
      <mc:AlternateContent>
        <mc:Choice Requires="wps">
          <w:drawing>
            <wp:anchor distT="0" distB="0" distL="0" distR="0" simplePos="0" relativeHeight="251661312" behindDoc="0" locked="0" layoutInCell="1" allowOverlap="1" wp14:anchorId="4827BE1C">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D03D08" w14:textId="77777777" w:rsidR="00963CCD" w:rsidRDefault="00963CC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AD6B4F">
                            <w:rPr>
                              <w:noProof/>
                              <w:color w:val="FFFFFF" w:themeColor="background1"/>
                              <w:sz w:val="28"/>
                              <w:szCs w:val="28"/>
                            </w:rPr>
                            <w:t>7</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7BE1C" id="Rectangle 40" o:spid="_x0000_s1029"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50D03D08" w14:textId="77777777" w:rsidR="00963CCD" w:rsidRDefault="00963CC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AD6B4F">
                      <w:rPr>
                        <w:noProof/>
                        <w:color w:val="FFFFFF" w:themeColor="background1"/>
                        <w:sz w:val="28"/>
                        <w:szCs w:val="28"/>
                      </w:rPr>
                      <w:t>7</w:t>
                    </w:r>
                    <w:r>
                      <w:rPr>
                        <w:noProof/>
                        <w:color w:val="FFFFFF" w:themeColor="background1"/>
                        <w:sz w:val="28"/>
                        <w:szCs w:val="28"/>
                      </w:rPr>
                      <w:fldChar w:fldCharType="end"/>
                    </w:r>
                  </w:p>
                </w:txbxContent>
              </v:textbox>
              <w10:wrap type="square" anchorx="margin" anchory="margin"/>
            </v:rect>
          </w:pict>
        </mc:Fallback>
      </mc:AlternateContent>
    </w:r>
    <w:r w:rsidR="00A86BFF">
      <w:rPr>
        <w:rFonts w:ascii="Book Antiqua" w:hAnsi="Book Antiqua"/>
        <w:snapToGrid w:val="0"/>
        <w:sz w:val="22"/>
      </w:rPr>
      <w:t xml:space="preserve">  </w:t>
    </w:r>
    <w:r w:rsidR="00A86BFF">
      <w:rPr>
        <w:noProof/>
      </w:rPr>
      <w:drawing>
        <wp:inline distT="0" distB="0" distL="0" distR="0" wp14:anchorId="0DF8497A" wp14:editId="3EAF9178">
          <wp:extent cx="1606379" cy="469931"/>
          <wp:effectExtent l="0" t="0" r="0" b="6350"/>
          <wp:docPr id="7" name="Picture 6" descr="A blue and grey logo&#10;&#10;Description automatically generated">
            <a:extLst xmlns:a="http://schemas.openxmlformats.org/drawingml/2006/main">
              <a:ext uri="{FF2B5EF4-FFF2-40B4-BE49-F238E27FC236}">
                <a16:creationId xmlns:a16="http://schemas.microsoft.com/office/drawing/2014/main" id="{9027D950-6BE0-AB3B-5405-28A64B4467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ue and grey logo&#10;&#10;Description automatically generated">
                    <a:extLst>
                      <a:ext uri="{FF2B5EF4-FFF2-40B4-BE49-F238E27FC236}">
                        <a16:creationId xmlns:a16="http://schemas.microsoft.com/office/drawing/2014/main" id="{9027D950-6BE0-AB3B-5405-28A64B4467AD}"/>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24714" cy="475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88036" w14:textId="77777777" w:rsidR="001C6189" w:rsidRDefault="001C6189">
      <w:r>
        <w:separator/>
      </w:r>
    </w:p>
  </w:footnote>
  <w:footnote w:type="continuationSeparator" w:id="0">
    <w:p w14:paraId="10DCD4E7" w14:textId="77777777" w:rsidR="001C6189" w:rsidRDefault="001C6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D985" w14:textId="77777777" w:rsidR="00000000" w:rsidRDefault="00EA2C59" w:rsidP="00F431DA">
    <w:pPr>
      <w:keepNext/>
      <w:outlineLvl w:val="2"/>
    </w:pPr>
    <w:r>
      <w:t>FALL PROTECTION</w:t>
    </w:r>
  </w:p>
  <w:p w14:paraId="3FB7A7B8" w14:textId="77777777" w:rsidR="00000000" w:rsidRDefault="00771E5D">
    <w:pPr>
      <w:rPr>
        <w:snapToGrid w:val="0"/>
      </w:rPr>
    </w:pPr>
    <w:r>
      <w:rPr>
        <w:noProof/>
      </w:rPr>
      <mc:AlternateContent>
        <mc:Choice Requires="wps">
          <w:drawing>
            <wp:anchor distT="0" distB="0" distL="114300" distR="114300" simplePos="0" relativeHeight="251659264" behindDoc="0" locked="0" layoutInCell="0" allowOverlap="1" wp14:anchorId="1121A7D9">
              <wp:simplePos x="0" y="0"/>
              <wp:positionH relativeFrom="column">
                <wp:posOffset>0</wp:posOffset>
              </wp:positionH>
              <wp:positionV relativeFrom="paragraph">
                <wp:posOffset>30480</wp:posOffset>
              </wp:positionV>
              <wp:extent cx="6309360" cy="0"/>
              <wp:effectExtent l="28575" t="30480" r="34290" b="361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A0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Eg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" o:allowincell="f" strokeweight="4.5pt">
              <w10:wrap type="topAndBottom"/>
            </v:line>
          </w:pict>
        </mc:Fallback>
      </mc:AlternateContent>
    </w:r>
  </w:p>
  <w:p w14:paraId="03AA26F9" w14:textId="77777777" w:rsidR="00000000" w:rsidRDefault="00771E5D">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14:paraId="31A5CBDD"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102E"/>
    <w:multiLevelType w:val="multilevel"/>
    <w:tmpl w:val="F99A360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9764B4"/>
    <w:multiLevelType w:val="multilevel"/>
    <w:tmpl w:val="2500FA8A"/>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B72F3B"/>
    <w:multiLevelType w:val="multilevel"/>
    <w:tmpl w:val="A1EC51FE"/>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4"/>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5B4EF6"/>
    <w:multiLevelType w:val="multilevel"/>
    <w:tmpl w:val="9FBA2DC2"/>
    <w:lvl w:ilvl="0">
      <w:start w:val="4"/>
      <w:numFmt w:val="none"/>
      <w:lvlText w:val="3."/>
      <w:lvlJc w:val="left"/>
      <w:pPr>
        <w:tabs>
          <w:tab w:val="num" w:pos="1440"/>
        </w:tabs>
        <w:ind w:left="1440" w:hanging="720"/>
      </w:pPr>
      <w:rPr>
        <w:rFonts w:hint="default"/>
      </w:rPr>
    </w:lvl>
    <w:lvl w:ilvl="1">
      <w:start w:val="1"/>
      <w:numFmt w:val="none"/>
      <w:lvlText w:val="4.1"/>
      <w:lvlJc w:val="left"/>
      <w:pPr>
        <w:tabs>
          <w:tab w:val="num" w:pos="2160"/>
        </w:tabs>
        <w:ind w:left="2160" w:hanging="720"/>
      </w:pPr>
      <w:rPr>
        <w:rFonts w:hint="default"/>
      </w:rPr>
    </w:lvl>
    <w:lvl w:ilvl="2">
      <w:start w:val="1"/>
      <w:numFmt w:val="none"/>
      <w:lvlText w:val="4.1.7"/>
      <w:lvlJc w:val="left"/>
      <w:pPr>
        <w:tabs>
          <w:tab w:val="num" w:pos="2880"/>
        </w:tabs>
        <w:ind w:left="2880" w:hanging="720"/>
      </w:pPr>
      <w:rPr>
        <w:rFonts w:hint="default"/>
      </w:rPr>
    </w:lvl>
    <w:lvl w:ilvl="3">
      <w:start w:val="2"/>
      <w:numFmt w:val="none"/>
      <w:lvlText w:val="3.1.1.1."/>
      <w:lvlJc w:val="left"/>
      <w:pPr>
        <w:tabs>
          <w:tab w:val="num" w:pos="3600"/>
        </w:tabs>
        <w:ind w:left="3600" w:hanging="720"/>
      </w:pPr>
      <w:rPr>
        <w:rFonts w:hint="default"/>
      </w:rPr>
    </w:lvl>
    <w:lvl w:ilvl="4">
      <w:start w:val="1"/>
      <w:numFmt w:val="decimal"/>
      <w:lvlText w:val="%41.5"/>
      <w:lvlJc w:val="left"/>
      <w:pPr>
        <w:tabs>
          <w:tab w:val="num" w:pos="4320"/>
        </w:tabs>
        <w:ind w:left="4320" w:hanging="720"/>
      </w:pPr>
      <w:rPr>
        <w:rFonts w:hint="default"/>
      </w:rPr>
    </w:lvl>
    <w:lvl w:ilvl="5">
      <w:start w:val="1"/>
      <w:numFmt w:val="decimal"/>
      <w:lvlText w:val="%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16197A5F"/>
    <w:multiLevelType w:val="multilevel"/>
    <w:tmpl w:val="58144D76"/>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276309"/>
    <w:multiLevelType w:val="multilevel"/>
    <w:tmpl w:val="7534DFEE"/>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3B6B2E"/>
    <w:multiLevelType w:val="multilevel"/>
    <w:tmpl w:val="3F0E783E"/>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CF6BF8"/>
    <w:multiLevelType w:val="multilevel"/>
    <w:tmpl w:val="8D44F76C"/>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E42FDB"/>
    <w:multiLevelType w:val="multilevel"/>
    <w:tmpl w:val="5B8EEADC"/>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F7D01F9"/>
    <w:multiLevelType w:val="multilevel"/>
    <w:tmpl w:val="CC84744E"/>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F0662B"/>
    <w:multiLevelType w:val="multilevel"/>
    <w:tmpl w:val="13B6AEF2"/>
    <w:lvl w:ilvl="0">
      <w:start w:val="4"/>
      <w:numFmt w:val="decimal"/>
      <w:lvlText w:val="%1."/>
      <w:lvlJc w:val="left"/>
      <w:pPr>
        <w:tabs>
          <w:tab w:val="num" w:pos="720"/>
        </w:tabs>
        <w:ind w:left="720" w:hanging="720"/>
      </w:pPr>
      <w:rPr>
        <w:rFonts w:hint="default"/>
      </w:rPr>
    </w:lvl>
    <w:lvl w:ilvl="1">
      <w:start w:val="1"/>
      <w:numFmt w:val="none"/>
      <w:lvlText w:val="3.1"/>
      <w:lvlJc w:val="left"/>
      <w:pPr>
        <w:tabs>
          <w:tab w:val="num" w:pos="1440"/>
        </w:tabs>
        <w:ind w:left="1440" w:hanging="720"/>
      </w:pPr>
      <w:rPr>
        <w:rFonts w:hint="default"/>
      </w:rPr>
    </w:lvl>
    <w:lvl w:ilvl="2">
      <w:start w:val="1"/>
      <w:numFmt w:val="none"/>
      <w:lvlText w:val="4.1.7"/>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1941A9"/>
    <w:multiLevelType w:val="hybridMultilevel"/>
    <w:tmpl w:val="3FC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0442E3F"/>
    <w:multiLevelType w:val="multilevel"/>
    <w:tmpl w:val="72408B7A"/>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135820"/>
    <w:multiLevelType w:val="multilevel"/>
    <w:tmpl w:val="19B235A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68212D"/>
    <w:multiLevelType w:val="multilevel"/>
    <w:tmpl w:val="4894DEB8"/>
    <w:lvl w:ilvl="0">
      <w:start w:val="1"/>
      <w:numFmt w:val="decimal"/>
      <w:lvlText w:val="%1."/>
      <w:lvlJc w:val="left"/>
      <w:pPr>
        <w:tabs>
          <w:tab w:val="num" w:pos="720"/>
        </w:tabs>
        <w:ind w:left="720" w:hanging="720"/>
      </w:pPr>
      <w:rPr>
        <w:rFonts w:hint="default"/>
        <w:b w:val="0"/>
      </w:rPr>
    </w:lvl>
    <w:lvl w:ilvl="1">
      <w:start w:val="1"/>
      <w:numFmt w:val="none"/>
      <w:lvlText w:val="1.3"/>
      <w:lvlJc w:val="left"/>
      <w:pPr>
        <w:tabs>
          <w:tab w:val="num" w:pos="1530"/>
        </w:tabs>
        <w:ind w:left="153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47974D5"/>
    <w:multiLevelType w:val="multilevel"/>
    <w:tmpl w:val="B7F84AA2"/>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5D874E4"/>
    <w:multiLevelType w:val="singleLevel"/>
    <w:tmpl w:val="58BEE45A"/>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57AC220D"/>
    <w:multiLevelType w:val="multilevel"/>
    <w:tmpl w:val="04E64E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7FF2B6F"/>
    <w:multiLevelType w:val="multilevel"/>
    <w:tmpl w:val="1D361432"/>
    <w:lvl w:ilvl="0">
      <w:start w:val="4"/>
      <w:numFmt w:val="decimal"/>
      <w:lvlText w:val="%1."/>
      <w:lvlJc w:val="left"/>
      <w:pPr>
        <w:tabs>
          <w:tab w:val="num" w:pos="720"/>
        </w:tabs>
        <w:ind w:left="720" w:hanging="720"/>
      </w:pPr>
      <w:rPr>
        <w:rFonts w:hint="default"/>
      </w:rPr>
    </w:lvl>
    <w:lvl w:ilvl="1">
      <w:start w:val="1"/>
      <w:numFmt w:val="none"/>
      <w:lvlText w:val="3.2"/>
      <w:lvlJc w:val="left"/>
      <w:pPr>
        <w:tabs>
          <w:tab w:val="num" w:pos="1600"/>
        </w:tabs>
        <w:ind w:left="1600" w:hanging="720"/>
      </w:pPr>
      <w:rPr>
        <w:rFonts w:hint="default"/>
      </w:rPr>
    </w:lvl>
    <w:lvl w:ilvl="2">
      <w:start w:val="1"/>
      <w:numFmt w:val="none"/>
      <w:lvlText w:val="5.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BC67C6E"/>
    <w:multiLevelType w:val="multilevel"/>
    <w:tmpl w:val="11680E9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DF00042"/>
    <w:multiLevelType w:val="hybridMultilevel"/>
    <w:tmpl w:val="8A3E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37837"/>
    <w:multiLevelType w:val="multilevel"/>
    <w:tmpl w:val="70A032B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6"/>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FD53801"/>
    <w:multiLevelType w:val="multilevel"/>
    <w:tmpl w:val="0082E230"/>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5246562"/>
    <w:multiLevelType w:val="multilevel"/>
    <w:tmpl w:val="9C58682C"/>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C923E0"/>
    <w:multiLevelType w:val="hybridMultilevel"/>
    <w:tmpl w:val="B06E0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71396A0D"/>
    <w:multiLevelType w:val="multilevel"/>
    <w:tmpl w:val="5E2E81B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5"/>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9602270"/>
    <w:multiLevelType w:val="multilevel"/>
    <w:tmpl w:val="E55A689E"/>
    <w:lvl w:ilvl="0">
      <w:start w:val="1"/>
      <w:numFmt w:val="decimal"/>
      <w:lvlText w:val="%1."/>
      <w:lvlJc w:val="left"/>
      <w:pPr>
        <w:tabs>
          <w:tab w:val="num" w:pos="720"/>
        </w:tabs>
        <w:ind w:left="720" w:hanging="720"/>
      </w:pPr>
      <w:rPr>
        <w:rFonts w:hint="default"/>
      </w:rPr>
    </w:lvl>
    <w:lvl w:ilvl="1">
      <w:start w:val="1"/>
      <w:numFmt w:val="none"/>
      <w:lvlText w:val="2.6"/>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A7D70CA"/>
    <w:multiLevelType w:val="multilevel"/>
    <w:tmpl w:val="F28696E6"/>
    <w:lvl w:ilvl="0">
      <w:start w:val="1"/>
      <w:numFmt w:val="decimal"/>
      <w:lvlText w:val="%1."/>
      <w:lvlJc w:val="left"/>
      <w:pPr>
        <w:tabs>
          <w:tab w:val="num" w:pos="720"/>
        </w:tabs>
        <w:ind w:left="720" w:hanging="720"/>
      </w:pPr>
      <w:rPr>
        <w:rFonts w:hint="default"/>
      </w:rPr>
    </w:lvl>
    <w:lvl w:ilvl="1">
      <w:start w:val="1"/>
      <w:numFmt w:val="none"/>
      <w:lvlText w:val="1.1"/>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EDB5D67"/>
    <w:multiLevelType w:val="hybridMultilevel"/>
    <w:tmpl w:val="0444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256158">
    <w:abstractNumId w:val="27"/>
  </w:num>
  <w:num w:numId="2" w16cid:durableId="2051614766">
    <w:abstractNumId w:val="16"/>
  </w:num>
  <w:num w:numId="3" w16cid:durableId="811099058">
    <w:abstractNumId w:val="7"/>
  </w:num>
  <w:num w:numId="4" w16cid:durableId="1601334666">
    <w:abstractNumId w:val="14"/>
  </w:num>
  <w:num w:numId="5" w16cid:durableId="835193253">
    <w:abstractNumId w:val="1"/>
  </w:num>
  <w:num w:numId="6" w16cid:durableId="1714037591">
    <w:abstractNumId w:val="23"/>
  </w:num>
  <w:num w:numId="7" w16cid:durableId="1965379213">
    <w:abstractNumId w:val="5"/>
  </w:num>
  <w:num w:numId="8" w16cid:durableId="1198395935">
    <w:abstractNumId w:val="0"/>
  </w:num>
  <w:num w:numId="9" w16cid:durableId="1361584767">
    <w:abstractNumId w:val="26"/>
  </w:num>
  <w:num w:numId="10" w16cid:durableId="1896769723">
    <w:abstractNumId w:val="3"/>
  </w:num>
  <w:num w:numId="11" w16cid:durableId="958683607">
    <w:abstractNumId w:val="10"/>
  </w:num>
  <w:num w:numId="12" w16cid:durableId="1230114605">
    <w:abstractNumId w:val="22"/>
  </w:num>
  <w:num w:numId="13" w16cid:durableId="2079815101">
    <w:abstractNumId w:val="9"/>
  </w:num>
  <w:num w:numId="14" w16cid:durableId="724763903">
    <w:abstractNumId w:val="4"/>
  </w:num>
  <w:num w:numId="15" w16cid:durableId="1905337752">
    <w:abstractNumId w:val="18"/>
  </w:num>
  <w:num w:numId="16" w16cid:durableId="1893535824">
    <w:abstractNumId w:val="6"/>
  </w:num>
  <w:num w:numId="17" w16cid:durableId="611472723">
    <w:abstractNumId w:val="12"/>
  </w:num>
  <w:num w:numId="18" w16cid:durableId="410932806">
    <w:abstractNumId w:val="8"/>
  </w:num>
  <w:num w:numId="19" w16cid:durableId="508060938">
    <w:abstractNumId w:val="17"/>
  </w:num>
  <w:num w:numId="20" w16cid:durableId="1331592759">
    <w:abstractNumId w:val="13"/>
  </w:num>
  <w:num w:numId="21" w16cid:durableId="1305965113">
    <w:abstractNumId w:val="19"/>
  </w:num>
  <w:num w:numId="22" w16cid:durableId="1999383937">
    <w:abstractNumId w:val="15"/>
  </w:num>
  <w:num w:numId="23" w16cid:durableId="1143430483">
    <w:abstractNumId w:val="2"/>
  </w:num>
  <w:num w:numId="24" w16cid:durableId="1343626586">
    <w:abstractNumId w:val="25"/>
  </w:num>
  <w:num w:numId="25" w16cid:durableId="355430446">
    <w:abstractNumId w:val="21"/>
  </w:num>
  <w:num w:numId="26" w16cid:durableId="616302187">
    <w:abstractNumId w:val="11"/>
  </w:num>
  <w:num w:numId="27" w16cid:durableId="1032461539">
    <w:abstractNumId w:val="24"/>
  </w:num>
  <w:num w:numId="28" w16cid:durableId="693002210">
    <w:abstractNumId w:val="28"/>
  </w:num>
  <w:num w:numId="29" w16cid:durableId="8867971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9E"/>
    <w:rsid w:val="00013331"/>
    <w:rsid w:val="00041319"/>
    <w:rsid w:val="000610BE"/>
    <w:rsid w:val="00062BAA"/>
    <w:rsid w:val="00074B5E"/>
    <w:rsid w:val="00077579"/>
    <w:rsid w:val="000C4720"/>
    <w:rsid w:val="000E1AED"/>
    <w:rsid w:val="001073D2"/>
    <w:rsid w:val="0011489E"/>
    <w:rsid w:val="0012018F"/>
    <w:rsid w:val="001529E8"/>
    <w:rsid w:val="001904BA"/>
    <w:rsid w:val="001C5E0A"/>
    <w:rsid w:val="001C6189"/>
    <w:rsid w:val="001E2327"/>
    <w:rsid w:val="00214F67"/>
    <w:rsid w:val="00232BA0"/>
    <w:rsid w:val="0026498E"/>
    <w:rsid w:val="00275507"/>
    <w:rsid w:val="002D3FEB"/>
    <w:rsid w:val="002E177C"/>
    <w:rsid w:val="003118FA"/>
    <w:rsid w:val="003719DD"/>
    <w:rsid w:val="00391333"/>
    <w:rsid w:val="003B23DF"/>
    <w:rsid w:val="004535BA"/>
    <w:rsid w:val="00456EC3"/>
    <w:rsid w:val="004B51D1"/>
    <w:rsid w:val="004D05CF"/>
    <w:rsid w:val="00531333"/>
    <w:rsid w:val="00552C27"/>
    <w:rsid w:val="0056101E"/>
    <w:rsid w:val="005F74F4"/>
    <w:rsid w:val="0060364A"/>
    <w:rsid w:val="00612AA8"/>
    <w:rsid w:val="00750DC9"/>
    <w:rsid w:val="00771E5D"/>
    <w:rsid w:val="007B25DD"/>
    <w:rsid w:val="007B4D19"/>
    <w:rsid w:val="0082165B"/>
    <w:rsid w:val="00823095"/>
    <w:rsid w:val="008D2344"/>
    <w:rsid w:val="008E4F5E"/>
    <w:rsid w:val="008E6663"/>
    <w:rsid w:val="0096263B"/>
    <w:rsid w:val="00963CCD"/>
    <w:rsid w:val="0097444D"/>
    <w:rsid w:val="009D0490"/>
    <w:rsid w:val="00A11EB0"/>
    <w:rsid w:val="00A85BD5"/>
    <w:rsid w:val="00A86BFF"/>
    <w:rsid w:val="00AD42F8"/>
    <w:rsid w:val="00AD6B4F"/>
    <w:rsid w:val="00B2594F"/>
    <w:rsid w:val="00B44A5D"/>
    <w:rsid w:val="00B77CE6"/>
    <w:rsid w:val="00BC08E0"/>
    <w:rsid w:val="00BF0D72"/>
    <w:rsid w:val="00C006D6"/>
    <w:rsid w:val="00C27F82"/>
    <w:rsid w:val="00C622CD"/>
    <w:rsid w:val="00CD22F2"/>
    <w:rsid w:val="00CD762E"/>
    <w:rsid w:val="00D373FF"/>
    <w:rsid w:val="00D8400E"/>
    <w:rsid w:val="00DE05AC"/>
    <w:rsid w:val="00DF39B8"/>
    <w:rsid w:val="00E235AA"/>
    <w:rsid w:val="00E75A71"/>
    <w:rsid w:val="00EA2C59"/>
    <w:rsid w:val="00F001C6"/>
    <w:rsid w:val="00F11245"/>
    <w:rsid w:val="00F35656"/>
    <w:rsid w:val="00F431DA"/>
    <w:rsid w:val="00FC59BC"/>
    <w:rsid w:val="00FD1AED"/>
    <w:rsid w:val="00FD2A25"/>
    <w:rsid w:val="00FF48E3"/>
    <w:rsid w:val="00FF5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CD15D"/>
  <w15:chartTrackingRefBased/>
  <w15:docId w15:val="{9FAF438C-783D-4A99-8B3A-945D37B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5D"/>
    <w:pPr>
      <w:spacing w:after="0" w:line="240" w:lineRule="auto"/>
    </w:pPr>
    <w:rPr>
      <w:rFonts w:ascii="Book Antiqua" w:eastAsia="Times New Roman" w:hAnsi="Book Antiqua" w:cs="Times New Roman"/>
      <w:szCs w:val="24"/>
    </w:rPr>
  </w:style>
  <w:style w:type="paragraph" w:styleId="Heading2">
    <w:name w:val="heading 2"/>
    <w:basedOn w:val="Normal"/>
    <w:next w:val="Normal"/>
    <w:link w:val="Heading2Char"/>
    <w:qFormat/>
    <w:rsid w:val="00771E5D"/>
    <w:pPr>
      <w:keepNext/>
      <w:outlineLvl w:val="1"/>
    </w:pPr>
    <w:rPr>
      <w:rFonts w:ascii="Times New Roman" w:hAnsi="Times New Roman"/>
      <w:snapToGrid w:val="0"/>
      <w:sz w:val="24"/>
      <w:szCs w:val="20"/>
    </w:rPr>
  </w:style>
  <w:style w:type="paragraph" w:styleId="Heading5">
    <w:name w:val="heading 5"/>
    <w:basedOn w:val="Normal"/>
    <w:next w:val="Normal"/>
    <w:link w:val="Heading5Char"/>
    <w:qFormat/>
    <w:rsid w:val="00771E5D"/>
    <w:pPr>
      <w:keepNext/>
      <w:jc w:val="center"/>
      <w:outlineLvl w:val="4"/>
    </w:pPr>
    <w:rPr>
      <w:rFonts w:ascii="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E5D"/>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771E5D"/>
    <w:rPr>
      <w:rFonts w:ascii="Times New Roman" w:eastAsia="Times New Roman" w:hAnsi="Times New Roman" w:cs="Times New Roman"/>
      <w:b/>
      <w:snapToGrid w:val="0"/>
      <w:sz w:val="24"/>
      <w:szCs w:val="20"/>
    </w:rPr>
  </w:style>
  <w:style w:type="paragraph" w:styleId="Header">
    <w:name w:val="header"/>
    <w:basedOn w:val="Normal"/>
    <w:link w:val="HeaderChar"/>
    <w:rsid w:val="00771E5D"/>
    <w:pPr>
      <w:tabs>
        <w:tab w:val="center" w:pos="4320"/>
        <w:tab w:val="right" w:pos="8640"/>
      </w:tabs>
    </w:pPr>
    <w:rPr>
      <w:szCs w:val="20"/>
    </w:rPr>
  </w:style>
  <w:style w:type="character" w:customStyle="1" w:styleId="HeaderChar">
    <w:name w:val="Header Char"/>
    <w:basedOn w:val="DefaultParagraphFont"/>
    <w:link w:val="Header"/>
    <w:rsid w:val="00771E5D"/>
    <w:rPr>
      <w:rFonts w:ascii="Book Antiqua" w:eastAsia="Times New Roman" w:hAnsi="Book Antiqua" w:cs="Times New Roman"/>
      <w:szCs w:val="20"/>
    </w:rPr>
  </w:style>
  <w:style w:type="paragraph" w:styleId="Footer">
    <w:name w:val="footer"/>
    <w:basedOn w:val="Normal"/>
    <w:link w:val="FooterChar"/>
    <w:rsid w:val="00771E5D"/>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771E5D"/>
    <w:rPr>
      <w:rFonts w:ascii="Times New Roman" w:eastAsia="Times New Roman" w:hAnsi="Times New Roman" w:cs="Times New Roman"/>
      <w:sz w:val="20"/>
      <w:szCs w:val="20"/>
    </w:rPr>
  </w:style>
  <w:style w:type="paragraph" w:styleId="BodyText">
    <w:name w:val="Body Text"/>
    <w:basedOn w:val="Normal"/>
    <w:link w:val="BodyTextChar"/>
    <w:rsid w:val="00771E5D"/>
    <w:pPr>
      <w:jc w:val="both"/>
    </w:pPr>
    <w:rPr>
      <w:rFonts w:ascii="Times New Roman" w:hAnsi="Times New Roman"/>
      <w:snapToGrid w:val="0"/>
      <w:sz w:val="24"/>
      <w:szCs w:val="20"/>
    </w:rPr>
  </w:style>
  <w:style w:type="character" w:customStyle="1" w:styleId="BodyTextChar">
    <w:name w:val="Body Text Char"/>
    <w:basedOn w:val="DefaultParagraphFont"/>
    <w:link w:val="BodyText"/>
    <w:rsid w:val="00771E5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431DA"/>
    <w:pPr>
      <w:ind w:left="720"/>
      <w:contextualSpacing/>
    </w:pPr>
  </w:style>
  <w:style w:type="character" w:styleId="PlaceholderText">
    <w:name w:val="Placeholder Text"/>
    <w:basedOn w:val="DefaultParagraphFont"/>
    <w:uiPriority w:val="99"/>
    <w:semiHidden/>
    <w:rsid w:val="00232BA0"/>
    <w:rPr>
      <w:color w:val="808080"/>
    </w:rPr>
  </w:style>
  <w:style w:type="character" w:styleId="Hyperlink">
    <w:name w:val="Hyperlink"/>
    <w:basedOn w:val="DefaultParagraphFont"/>
    <w:uiPriority w:val="99"/>
    <w:semiHidden/>
    <w:unhideWhenUsed/>
    <w:rsid w:val="00BC08E0"/>
    <w:rPr>
      <w:strike w:val="0"/>
      <w:dstrike w:val="0"/>
      <w:color w:val="003399"/>
      <w:u w:val="single"/>
      <w:effect w:val="none"/>
    </w:rPr>
  </w:style>
  <w:style w:type="character" w:styleId="Strong">
    <w:name w:val="Strong"/>
    <w:basedOn w:val="DefaultParagraphFont"/>
    <w:uiPriority w:val="22"/>
    <w:qFormat/>
    <w:rsid w:val="00BC08E0"/>
    <w:rPr>
      <w:b/>
      <w:bCs/>
    </w:rPr>
  </w:style>
  <w:style w:type="paragraph" w:styleId="NoSpacing">
    <w:name w:val="No Spacing"/>
    <w:uiPriority w:val="1"/>
    <w:qFormat/>
    <w:rsid w:val="00F112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60269">
      <w:bodyDiv w:val="1"/>
      <w:marLeft w:val="0"/>
      <w:marRight w:val="0"/>
      <w:marTop w:val="0"/>
      <w:marBottom w:val="0"/>
      <w:divBdr>
        <w:top w:val="none" w:sz="0" w:space="0" w:color="auto"/>
        <w:left w:val="none" w:sz="0" w:space="0" w:color="auto"/>
        <w:bottom w:val="none" w:sz="0" w:space="0" w:color="auto"/>
        <w:right w:val="none" w:sz="0" w:space="0" w:color="auto"/>
      </w:divBdr>
      <w:divsChild>
        <w:div w:id="175267528">
          <w:marLeft w:val="0"/>
          <w:marRight w:val="0"/>
          <w:marTop w:val="0"/>
          <w:marBottom w:val="0"/>
          <w:divBdr>
            <w:top w:val="single" w:sz="2" w:space="0" w:color="FFFFFF"/>
            <w:left w:val="single" w:sz="2" w:space="0" w:color="FFFFFF"/>
            <w:bottom w:val="single" w:sz="2" w:space="0" w:color="FFFFFF"/>
            <w:right w:val="single" w:sz="2" w:space="0" w:color="FFFFFF"/>
          </w:divBdr>
          <w:divsChild>
            <w:div w:id="1519661630">
              <w:marLeft w:val="0"/>
              <w:marRight w:val="0"/>
              <w:marTop w:val="0"/>
              <w:marBottom w:val="0"/>
              <w:divBdr>
                <w:top w:val="none" w:sz="0" w:space="0" w:color="auto"/>
                <w:left w:val="none" w:sz="0" w:space="0" w:color="auto"/>
                <w:bottom w:val="none" w:sz="0" w:space="0" w:color="auto"/>
                <w:right w:val="none" w:sz="0" w:space="0" w:color="auto"/>
              </w:divBdr>
              <w:divsChild>
                <w:div w:id="1058284565">
                  <w:marLeft w:val="0"/>
                  <w:marRight w:val="0"/>
                  <w:marTop w:val="0"/>
                  <w:marBottom w:val="150"/>
                  <w:divBdr>
                    <w:top w:val="none" w:sz="0" w:space="0" w:color="auto"/>
                    <w:left w:val="none" w:sz="0" w:space="0" w:color="auto"/>
                    <w:bottom w:val="none" w:sz="0" w:space="0" w:color="auto"/>
                    <w:right w:val="none" w:sz="0" w:space="0" w:color="auto"/>
                  </w:divBdr>
                  <w:divsChild>
                    <w:div w:id="952784255">
                      <w:marLeft w:val="0"/>
                      <w:marRight w:val="0"/>
                      <w:marTop w:val="0"/>
                      <w:marBottom w:val="0"/>
                      <w:divBdr>
                        <w:top w:val="none" w:sz="0" w:space="0" w:color="auto"/>
                        <w:left w:val="none" w:sz="0" w:space="0" w:color="auto"/>
                        <w:bottom w:val="none" w:sz="0" w:space="0" w:color="auto"/>
                        <w:right w:val="none" w:sz="0" w:space="0" w:color="auto"/>
                      </w:divBdr>
                      <w:divsChild>
                        <w:div w:id="77177946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810242438">
                      <w:marLeft w:val="0"/>
                      <w:marRight w:val="0"/>
                      <w:marTop w:val="0"/>
                      <w:marBottom w:val="0"/>
                      <w:divBdr>
                        <w:top w:val="none" w:sz="0" w:space="0" w:color="auto"/>
                        <w:left w:val="none" w:sz="0" w:space="0" w:color="auto"/>
                        <w:bottom w:val="none" w:sz="0" w:space="0" w:color="auto"/>
                        <w:right w:val="none" w:sz="0" w:space="0" w:color="auto"/>
                      </w:divBdr>
                      <w:divsChild>
                        <w:div w:id="3501847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59376581">
                      <w:marLeft w:val="0"/>
                      <w:marRight w:val="0"/>
                      <w:marTop w:val="0"/>
                      <w:marBottom w:val="0"/>
                      <w:divBdr>
                        <w:top w:val="none" w:sz="0" w:space="0" w:color="auto"/>
                        <w:left w:val="none" w:sz="0" w:space="0" w:color="auto"/>
                        <w:bottom w:val="none" w:sz="0" w:space="0" w:color="auto"/>
                        <w:right w:val="none" w:sz="0" w:space="0" w:color="auto"/>
                      </w:divBdr>
                      <w:divsChild>
                        <w:div w:id="181005367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96763016">
                      <w:marLeft w:val="0"/>
                      <w:marRight w:val="0"/>
                      <w:marTop w:val="0"/>
                      <w:marBottom w:val="0"/>
                      <w:divBdr>
                        <w:top w:val="none" w:sz="0" w:space="0" w:color="auto"/>
                        <w:left w:val="none" w:sz="0" w:space="0" w:color="auto"/>
                        <w:bottom w:val="none" w:sz="0" w:space="0" w:color="auto"/>
                        <w:right w:val="none" w:sz="0" w:space="0" w:color="auto"/>
                      </w:divBdr>
                      <w:divsChild>
                        <w:div w:id="166974755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23006702">
      <w:bodyDiv w:val="1"/>
      <w:marLeft w:val="0"/>
      <w:marRight w:val="0"/>
      <w:marTop w:val="0"/>
      <w:marBottom w:val="0"/>
      <w:divBdr>
        <w:top w:val="none" w:sz="0" w:space="0" w:color="auto"/>
        <w:left w:val="none" w:sz="0" w:space="0" w:color="auto"/>
        <w:bottom w:val="none" w:sz="0" w:space="0" w:color="auto"/>
        <w:right w:val="none" w:sz="0" w:space="0" w:color="auto"/>
      </w:divBdr>
      <w:divsChild>
        <w:div w:id="1502962076">
          <w:marLeft w:val="0"/>
          <w:marRight w:val="0"/>
          <w:marTop w:val="0"/>
          <w:marBottom w:val="0"/>
          <w:divBdr>
            <w:top w:val="single" w:sz="2" w:space="0" w:color="FFFFFF"/>
            <w:left w:val="single" w:sz="2" w:space="0" w:color="FFFFFF"/>
            <w:bottom w:val="single" w:sz="2" w:space="0" w:color="FFFFFF"/>
            <w:right w:val="single" w:sz="2" w:space="0" w:color="FFFFFF"/>
          </w:divBdr>
          <w:divsChild>
            <w:div w:id="986083054">
              <w:marLeft w:val="0"/>
              <w:marRight w:val="0"/>
              <w:marTop w:val="0"/>
              <w:marBottom w:val="0"/>
              <w:divBdr>
                <w:top w:val="none" w:sz="0" w:space="0" w:color="auto"/>
                <w:left w:val="none" w:sz="0" w:space="0" w:color="auto"/>
                <w:bottom w:val="none" w:sz="0" w:space="0" w:color="auto"/>
                <w:right w:val="none" w:sz="0" w:space="0" w:color="auto"/>
              </w:divBdr>
              <w:divsChild>
                <w:div w:id="1674918784">
                  <w:marLeft w:val="0"/>
                  <w:marRight w:val="0"/>
                  <w:marTop w:val="0"/>
                  <w:marBottom w:val="150"/>
                  <w:divBdr>
                    <w:top w:val="none" w:sz="0" w:space="0" w:color="auto"/>
                    <w:left w:val="none" w:sz="0" w:space="0" w:color="auto"/>
                    <w:bottom w:val="none" w:sz="0" w:space="0" w:color="auto"/>
                    <w:right w:val="none" w:sz="0" w:space="0" w:color="auto"/>
                  </w:divBdr>
                  <w:divsChild>
                    <w:div w:id="1915965779">
                      <w:blockQuote w:val="1"/>
                      <w:marLeft w:val="0"/>
                      <w:marRight w:val="0"/>
                      <w:marTop w:val="0"/>
                      <w:marBottom w:val="300"/>
                      <w:divBdr>
                        <w:top w:val="none" w:sz="0" w:space="0" w:color="auto"/>
                        <w:left w:val="none" w:sz="0" w:space="0" w:color="auto"/>
                        <w:bottom w:val="none" w:sz="0" w:space="0" w:color="auto"/>
                        <w:right w:val="none" w:sz="0" w:space="0" w:color="auto"/>
                      </w:divBdr>
                    </w:div>
                    <w:div w:id="2062366876">
                      <w:blockQuote w:val="1"/>
                      <w:marLeft w:val="0"/>
                      <w:marRight w:val="0"/>
                      <w:marTop w:val="0"/>
                      <w:marBottom w:val="300"/>
                      <w:divBdr>
                        <w:top w:val="none" w:sz="0" w:space="0" w:color="auto"/>
                        <w:left w:val="none" w:sz="0" w:space="0" w:color="auto"/>
                        <w:bottom w:val="none" w:sz="0" w:space="0" w:color="auto"/>
                        <w:right w:val="none" w:sz="0" w:space="0" w:color="auto"/>
                      </w:divBdr>
                    </w:div>
                    <w:div w:id="1326713413">
                      <w:blockQuote w:val="1"/>
                      <w:marLeft w:val="0"/>
                      <w:marRight w:val="0"/>
                      <w:marTop w:val="0"/>
                      <w:marBottom w:val="300"/>
                      <w:divBdr>
                        <w:top w:val="none" w:sz="0" w:space="0" w:color="auto"/>
                        <w:left w:val="none" w:sz="0" w:space="0" w:color="auto"/>
                        <w:bottom w:val="none" w:sz="0" w:space="0" w:color="auto"/>
                        <w:right w:val="none" w:sz="0" w:space="0" w:color="auto"/>
                      </w:divBdr>
                    </w:div>
                    <w:div w:id="38830776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45424479">
      <w:bodyDiv w:val="1"/>
      <w:marLeft w:val="0"/>
      <w:marRight w:val="0"/>
      <w:marTop w:val="0"/>
      <w:marBottom w:val="0"/>
      <w:divBdr>
        <w:top w:val="none" w:sz="0" w:space="0" w:color="auto"/>
        <w:left w:val="none" w:sz="0" w:space="0" w:color="auto"/>
        <w:bottom w:val="none" w:sz="0" w:space="0" w:color="auto"/>
        <w:right w:val="none" w:sz="0" w:space="0" w:color="auto"/>
      </w:divBdr>
      <w:divsChild>
        <w:div w:id="686634464">
          <w:marLeft w:val="0"/>
          <w:marRight w:val="0"/>
          <w:marTop w:val="0"/>
          <w:marBottom w:val="0"/>
          <w:divBdr>
            <w:top w:val="single" w:sz="2" w:space="0" w:color="FFFFFF"/>
            <w:left w:val="single" w:sz="2" w:space="0" w:color="FFFFFF"/>
            <w:bottom w:val="single" w:sz="2" w:space="0" w:color="FFFFFF"/>
            <w:right w:val="single" w:sz="2" w:space="0" w:color="FFFFFF"/>
          </w:divBdr>
          <w:divsChild>
            <w:div w:id="1502424505">
              <w:marLeft w:val="0"/>
              <w:marRight w:val="0"/>
              <w:marTop w:val="0"/>
              <w:marBottom w:val="0"/>
              <w:divBdr>
                <w:top w:val="none" w:sz="0" w:space="0" w:color="auto"/>
                <w:left w:val="none" w:sz="0" w:space="0" w:color="auto"/>
                <w:bottom w:val="none" w:sz="0" w:space="0" w:color="auto"/>
                <w:right w:val="none" w:sz="0" w:space="0" w:color="auto"/>
              </w:divBdr>
              <w:divsChild>
                <w:div w:id="840200112">
                  <w:marLeft w:val="0"/>
                  <w:marRight w:val="0"/>
                  <w:marTop w:val="0"/>
                  <w:marBottom w:val="150"/>
                  <w:divBdr>
                    <w:top w:val="none" w:sz="0" w:space="0" w:color="auto"/>
                    <w:left w:val="none" w:sz="0" w:space="0" w:color="auto"/>
                    <w:bottom w:val="none" w:sz="0" w:space="0" w:color="auto"/>
                    <w:right w:val="none" w:sz="0" w:space="0" w:color="auto"/>
                  </w:divBdr>
                  <w:divsChild>
                    <w:div w:id="1284003206">
                      <w:marLeft w:val="0"/>
                      <w:marRight w:val="0"/>
                      <w:marTop w:val="0"/>
                      <w:marBottom w:val="0"/>
                      <w:divBdr>
                        <w:top w:val="none" w:sz="0" w:space="0" w:color="auto"/>
                        <w:left w:val="none" w:sz="0" w:space="0" w:color="auto"/>
                        <w:bottom w:val="none" w:sz="0" w:space="0" w:color="auto"/>
                        <w:right w:val="none" w:sz="0" w:space="0" w:color="auto"/>
                      </w:divBdr>
                      <w:divsChild>
                        <w:div w:id="57215789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874028993">
                      <w:marLeft w:val="0"/>
                      <w:marRight w:val="0"/>
                      <w:marTop w:val="0"/>
                      <w:marBottom w:val="0"/>
                      <w:divBdr>
                        <w:top w:val="none" w:sz="0" w:space="0" w:color="auto"/>
                        <w:left w:val="none" w:sz="0" w:space="0" w:color="auto"/>
                        <w:bottom w:val="none" w:sz="0" w:space="0" w:color="auto"/>
                        <w:right w:val="none" w:sz="0" w:space="0" w:color="auto"/>
                      </w:divBdr>
                      <w:divsChild>
                        <w:div w:id="36760520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97382369">
                      <w:marLeft w:val="0"/>
                      <w:marRight w:val="0"/>
                      <w:marTop w:val="0"/>
                      <w:marBottom w:val="0"/>
                      <w:divBdr>
                        <w:top w:val="none" w:sz="0" w:space="0" w:color="auto"/>
                        <w:left w:val="none" w:sz="0" w:space="0" w:color="auto"/>
                        <w:bottom w:val="none" w:sz="0" w:space="0" w:color="auto"/>
                        <w:right w:val="none" w:sz="0" w:space="0" w:color="auto"/>
                      </w:divBdr>
                      <w:divsChild>
                        <w:div w:id="71362335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334533598">
                      <w:marLeft w:val="0"/>
                      <w:marRight w:val="0"/>
                      <w:marTop w:val="0"/>
                      <w:marBottom w:val="0"/>
                      <w:divBdr>
                        <w:top w:val="none" w:sz="0" w:space="0" w:color="auto"/>
                        <w:left w:val="none" w:sz="0" w:space="0" w:color="auto"/>
                        <w:bottom w:val="none" w:sz="0" w:space="0" w:color="auto"/>
                        <w:right w:val="none" w:sz="0" w:space="0" w:color="auto"/>
                      </w:divBdr>
                      <w:divsChild>
                        <w:div w:id="140491000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053769458">
                      <w:marLeft w:val="0"/>
                      <w:marRight w:val="0"/>
                      <w:marTop w:val="0"/>
                      <w:marBottom w:val="0"/>
                      <w:divBdr>
                        <w:top w:val="none" w:sz="0" w:space="0" w:color="auto"/>
                        <w:left w:val="none" w:sz="0" w:space="0" w:color="auto"/>
                        <w:bottom w:val="none" w:sz="0" w:space="0" w:color="auto"/>
                        <w:right w:val="none" w:sz="0" w:space="0" w:color="auto"/>
                      </w:divBdr>
                      <w:divsChild>
                        <w:div w:id="74961987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96649843">
                      <w:marLeft w:val="0"/>
                      <w:marRight w:val="0"/>
                      <w:marTop w:val="0"/>
                      <w:marBottom w:val="0"/>
                      <w:divBdr>
                        <w:top w:val="none" w:sz="0" w:space="0" w:color="auto"/>
                        <w:left w:val="none" w:sz="0" w:space="0" w:color="auto"/>
                        <w:bottom w:val="none" w:sz="0" w:space="0" w:color="auto"/>
                        <w:right w:val="none" w:sz="0" w:space="0" w:color="auto"/>
                      </w:divBdr>
                      <w:divsChild>
                        <w:div w:id="198326422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86037887">
                      <w:marLeft w:val="0"/>
                      <w:marRight w:val="0"/>
                      <w:marTop w:val="0"/>
                      <w:marBottom w:val="0"/>
                      <w:divBdr>
                        <w:top w:val="none" w:sz="0" w:space="0" w:color="auto"/>
                        <w:left w:val="none" w:sz="0" w:space="0" w:color="auto"/>
                        <w:bottom w:val="none" w:sz="0" w:space="0" w:color="auto"/>
                        <w:right w:val="none" w:sz="0" w:space="0" w:color="auto"/>
                      </w:divBdr>
                      <w:divsChild>
                        <w:div w:id="26909410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053774863">
                      <w:marLeft w:val="0"/>
                      <w:marRight w:val="0"/>
                      <w:marTop w:val="0"/>
                      <w:marBottom w:val="0"/>
                      <w:divBdr>
                        <w:top w:val="none" w:sz="0" w:space="0" w:color="auto"/>
                        <w:left w:val="none" w:sz="0" w:space="0" w:color="auto"/>
                        <w:bottom w:val="none" w:sz="0" w:space="0" w:color="auto"/>
                        <w:right w:val="none" w:sz="0" w:space="0" w:color="auto"/>
                      </w:divBdr>
                      <w:divsChild>
                        <w:div w:id="186312529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35902982">
                      <w:marLeft w:val="0"/>
                      <w:marRight w:val="0"/>
                      <w:marTop w:val="0"/>
                      <w:marBottom w:val="0"/>
                      <w:divBdr>
                        <w:top w:val="none" w:sz="0" w:space="0" w:color="auto"/>
                        <w:left w:val="none" w:sz="0" w:space="0" w:color="auto"/>
                        <w:bottom w:val="none" w:sz="0" w:space="0" w:color="auto"/>
                        <w:right w:val="none" w:sz="0" w:space="0" w:color="auto"/>
                      </w:divBdr>
                      <w:divsChild>
                        <w:div w:id="167117452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06488793">
                      <w:marLeft w:val="0"/>
                      <w:marRight w:val="0"/>
                      <w:marTop w:val="0"/>
                      <w:marBottom w:val="0"/>
                      <w:divBdr>
                        <w:top w:val="none" w:sz="0" w:space="0" w:color="auto"/>
                        <w:left w:val="none" w:sz="0" w:space="0" w:color="auto"/>
                        <w:bottom w:val="none" w:sz="0" w:space="0" w:color="auto"/>
                        <w:right w:val="none" w:sz="0" w:space="0" w:color="auto"/>
                      </w:divBdr>
                      <w:divsChild>
                        <w:div w:id="34066759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89871363">
                      <w:marLeft w:val="0"/>
                      <w:marRight w:val="0"/>
                      <w:marTop w:val="0"/>
                      <w:marBottom w:val="0"/>
                      <w:divBdr>
                        <w:top w:val="none" w:sz="0" w:space="0" w:color="auto"/>
                        <w:left w:val="none" w:sz="0" w:space="0" w:color="auto"/>
                        <w:bottom w:val="none" w:sz="0" w:space="0" w:color="auto"/>
                        <w:right w:val="none" w:sz="0" w:space="0" w:color="auto"/>
                      </w:divBdr>
                      <w:divsChild>
                        <w:div w:id="195725045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18580948">
      <w:bodyDiv w:val="1"/>
      <w:marLeft w:val="0"/>
      <w:marRight w:val="0"/>
      <w:marTop w:val="0"/>
      <w:marBottom w:val="0"/>
      <w:divBdr>
        <w:top w:val="none" w:sz="0" w:space="0" w:color="auto"/>
        <w:left w:val="none" w:sz="0" w:space="0" w:color="auto"/>
        <w:bottom w:val="none" w:sz="0" w:space="0" w:color="auto"/>
        <w:right w:val="none" w:sz="0" w:space="0" w:color="auto"/>
      </w:divBdr>
    </w:div>
    <w:div w:id="2100246127">
      <w:bodyDiv w:val="1"/>
      <w:marLeft w:val="0"/>
      <w:marRight w:val="0"/>
      <w:marTop w:val="0"/>
      <w:marBottom w:val="0"/>
      <w:divBdr>
        <w:top w:val="none" w:sz="0" w:space="0" w:color="auto"/>
        <w:left w:val="none" w:sz="0" w:space="0" w:color="auto"/>
        <w:bottom w:val="none" w:sz="0" w:space="0" w:color="auto"/>
        <w:right w:val="none" w:sz="0" w:space="0" w:color="auto"/>
      </w:divBdr>
      <w:divsChild>
        <w:div w:id="1707749820">
          <w:marLeft w:val="0"/>
          <w:marRight w:val="0"/>
          <w:marTop w:val="0"/>
          <w:marBottom w:val="0"/>
          <w:divBdr>
            <w:top w:val="single" w:sz="2" w:space="0" w:color="FFFFFF"/>
            <w:left w:val="single" w:sz="2" w:space="0" w:color="FFFFFF"/>
            <w:bottom w:val="single" w:sz="2" w:space="0" w:color="FFFFFF"/>
            <w:right w:val="single" w:sz="2" w:space="0" w:color="FFFFFF"/>
          </w:divBdr>
          <w:divsChild>
            <w:div w:id="1619214980">
              <w:marLeft w:val="0"/>
              <w:marRight w:val="0"/>
              <w:marTop w:val="0"/>
              <w:marBottom w:val="0"/>
              <w:divBdr>
                <w:top w:val="none" w:sz="0" w:space="0" w:color="auto"/>
                <w:left w:val="none" w:sz="0" w:space="0" w:color="auto"/>
                <w:bottom w:val="none" w:sz="0" w:space="0" w:color="auto"/>
                <w:right w:val="none" w:sz="0" w:space="0" w:color="auto"/>
              </w:divBdr>
              <w:divsChild>
                <w:div w:id="792601275">
                  <w:marLeft w:val="0"/>
                  <w:marRight w:val="0"/>
                  <w:marTop w:val="0"/>
                  <w:marBottom w:val="150"/>
                  <w:divBdr>
                    <w:top w:val="none" w:sz="0" w:space="0" w:color="auto"/>
                    <w:left w:val="none" w:sz="0" w:space="0" w:color="auto"/>
                    <w:bottom w:val="none" w:sz="0" w:space="0" w:color="auto"/>
                    <w:right w:val="none" w:sz="0" w:space="0" w:color="auto"/>
                  </w:divBdr>
                  <w:divsChild>
                    <w:div w:id="676074874">
                      <w:blockQuote w:val="1"/>
                      <w:marLeft w:val="0"/>
                      <w:marRight w:val="0"/>
                      <w:marTop w:val="0"/>
                      <w:marBottom w:val="300"/>
                      <w:divBdr>
                        <w:top w:val="none" w:sz="0" w:space="0" w:color="auto"/>
                        <w:left w:val="none" w:sz="0" w:space="0" w:color="auto"/>
                        <w:bottom w:val="none" w:sz="0" w:space="0" w:color="auto"/>
                        <w:right w:val="none" w:sz="0" w:space="0" w:color="auto"/>
                      </w:divBdr>
                    </w:div>
                    <w:div w:id="1757052252">
                      <w:blockQuote w:val="1"/>
                      <w:marLeft w:val="0"/>
                      <w:marRight w:val="0"/>
                      <w:marTop w:val="0"/>
                      <w:marBottom w:val="300"/>
                      <w:divBdr>
                        <w:top w:val="none" w:sz="0" w:space="0" w:color="auto"/>
                        <w:left w:val="none" w:sz="0" w:space="0" w:color="auto"/>
                        <w:bottom w:val="none" w:sz="0" w:space="0" w:color="auto"/>
                        <w:right w:val="none" w:sz="0" w:space="0" w:color="auto"/>
                      </w:divBdr>
                    </w:div>
                    <w:div w:id="1517888315">
                      <w:blockQuote w:val="1"/>
                      <w:marLeft w:val="0"/>
                      <w:marRight w:val="0"/>
                      <w:marTop w:val="0"/>
                      <w:marBottom w:val="300"/>
                      <w:divBdr>
                        <w:top w:val="none" w:sz="0" w:space="0" w:color="auto"/>
                        <w:left w:val="none" w:sz="0" w:space="0" w:color="auto"/>
                        <w:bottom w:val="none" w:sz="0" w:space="0" w:color="auto"/>
                        <w:right w:val="none" w:sz="0" w:space="0" w:color="auto"/>
                      </w:divBdr>
                    </w:div>
                    <w:div w:id="310641324">
                      <w:blockQuote w:val="1"/>
                      <w:marLeft w:val="0"/>
                      <w:marRight w:val="0"/>
                      <w:marTop w:val="0"/>
                      <w:marBottom w:val="300"/>
                      <w:divBdr>
                        <w:top w:val="none" w:sz="0" w:space="0" w:color="auto"/>
                        <w:left w:val="none" w:sz="0" w:space="0" w:color="auto"/>
                        <w:bottom w:val="none" w:sz="0" w:space="0" w:color="auto"/>
                        <w:right w:val="none" w:sz="0" w:space="0" w:color="auto"/>
                      </w:divBdr>
                    </w:div>
                    <w:div w:id="375391611">
                      <w:blockQuote w:val="1"/>
                      <w:marLeft w:val="0"/>
                      <w:marRight w:val="0"/>
                      <w:marTop w:val="0"/>
                      <w:marBottom w:val="300"/>
                      <w:divBdr>
                        <w:top w:val="none" w:sz="0" w:space="0" w:color="auto"/>
                        <w:left w:val="none" w:sz="0" w:space="0" w:color="auto"/>
                        <w:bottom w:val="none" w:sz="0" w:space="0" w:color="auto"/>
                        <w:right w:val="none" w:sz="0" w:space="0" w:color="auto"/>
                      </w:divBdr>
                    </w:div>
                    <w:div w:id="1102534185">
                      <w:blockQuote w:val="1"/>
                      <w:marLeft w:val="0"/>
                      <w:marRight w:val="0"/>
                      <w:marTop w:val="0"/>
                      <w:marBottom w:val="300"/>
                      <w:divBdr>
                        <w:top w:val="none" w:sz="0" w:space="0" w:color="auto"/>
                        <w:left w:val="none" w:sz="0" w:space="0" w:color="auto"/>
                        <w:bottom w:val="none" w:sz="0" w:space="0" w:color="auto"/>
                        <w:right w:val="none" w:sz="0" w:space="0" w:color="auto"/>
                      </w:divBdr>
                    </w:div>
                    <w:div w:id="2035762870">
                      <w:blockQuote w:val="1"/>
                      <w:marLeft w:val="0"/>
                      <w:marRight w:val="0"/>
                      <w:marTop w:val="0"/>
                      <w:marBottom w:val="300"/>
                      <w:divBdr>
                        <w:top w:val="none" w:sz="0" w:space="0" w:color="auto"/>
                        <w:left w:val="none" w:sz="0" w:space="0" w:color="auto"/>
                        <w:bottom w:val="none" w:sz="0" w:space="0" w:color="auto"/>
                        <w:right w:val="none" w:sz="0" w:space="0" w:color="auto"/>
                      </w:divBdr>
                    </w:div>
                    <w:div w:id="1189372690">
                      <w:blockQuote w:val="1"/>
                      <w:marLeft w:val="0"/>
                      <w:marRight w:val="0"/>
                      <w:marTop w:val="0"/>
                      <w:marBottom w:val="300"/>
                      <w:divBdr>
                        <w:top w:val="none" w:sz="0" w:space="0" w:color="auto"/>
                        <w:left w:val="none" w:sz="0" w:space="0" w:color="auto"/>
                        <w:bottom w:val="none" w:sz="0" w:space="0" w:color="auto"/>
                        <w:right w:val="none" w:sz="0" w:space="0" w:color="auto"/>
                      </w:divBdr>
                    </w:div>
                    <w:div w:id="1069496456">
                      <w:blockQuote w:val="1"/>
                      <w:marLeft w:val="0"/>
                      <w:marRight w:val="0"/>
                      <w:marTop w:val="0"/>
                      <w:marBottom w:val="300"/>
                      <w:divBdr>
                        <w:top w:val="none" w:sz="0" w:space="0" w:color="auto"/>
                        <w:left w:val="none" w:sz="0" w:space="0" w:color="auto"/>
                        <w:bottom w:val="none" w:sz="0" w:space="0" w:color="auto"/>
                        <w:right w:val="none" w:sz="0" w:space="0" w:color="auto"/>
                      </w:divBdr>
                    </w:div>
                    <w:div w:id="1660226552">
                      <w:blockQuote w:val="1"/>
                      <w:marLeft w:val="0"/>
                      <w:marRight w:val="0"/>
                      <w:marTop w:val="0"/>
                      <w:marBottom w:val="300"/>
                      <w:divBdr>
                        <w:top w:val="none" w:sz="0" w:space="0" w:color="auto"/>
                        <w:left w:val="none" w:sz="0" w:space="0" w:color="auto"/>
                        <w:bottom w:val="none" w:sz="0" w:space="0" w:color="auto"/>
                        <w:right w:val="none" w:sz="0" w:space="0" w:color="auto"/>
                      </w:divBdr>
                    </w:div>
                    <w:div w:id="1003239482">
                      <w:blockQuote w:val="1"/>
                      <w:marLeft w:val="0"/>
                      <w:marRight w:val="0"/>
                      <w:marTop w:val="0"/>
                      <w:marBottom w:val="300"/>
                      <w:divBdr>
                        <w:top w:val="none" w:sz="0" w:space="0" w:color="auto"/>
                        <w:left w:val="none" w:sz="0" w:space="0" w:color="auto"/>
                        <w:bottom w:val="none" w:sz="0" w:space="0" w:color="auto"/>
                        <w:right w:val="none" w:sz="0" w:space="0" w:color="auto"/>
                      </w:divBdr>
                    </w:div>
                    <w:div w:id="639505146">
                      <w:blockQuote w:val="1"/>
                      <w:marLeft w:val="0"/>
                      <w:marRight w:val="0"/>
                      <w:marTop w:val="0"/>
                      <w:marBottom w:val="300"/>
                      <w:divBdr>
                        <w:top w:val="none" w:sz="0" w:space="0" w:color="auto"/>
                        <w:left w:val="none" w:sz="0" w:space="0" w:color="auto"/>
                        <w:bottom w:val="none" w:sz="0" w:space="0" w:color="auto"/>
                        <w:right w:val="none" w:sz="0" w:space="0" w:color="auto"/>
                      </w:divBdr>
                    </w:div>
                    <w:div w:id="27028706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pls/oshaweb/owalink.query_links?src_doc_type=STANDARDS&amp;src_unique_file=1926_0502&amp;src_anchor_name=1926.502(f)(1)" TargetMode="External"/><Relationship Id="rId13" Type="http://schemas.openxmlformats.org/officeDocument/2006/relationships/hyperlink" Target="https://www.osha.gov/pls/oshaweb/owalink.query_links?src_doc_type=STANDARDS&amp;src_unique_file=1926_0502&amp;src_anchor_name=1926.502(i)(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sha.gov/pls/oshaweb/owalink.query_links?src_doc_type=STANDARDS&amp;src_unique_file=1926_0502&amp;src_anchor_name=1926.502(h)" TargetMode="External"/><Relationship Id="rId17" Type="http://schemas.openxmlformats.org/officeDocument/2006/relationships/hyperlink" Target="https://www.osha.gov/pls/oshaweb/owalink.query_links?src_doc_type=STANDARDS&amp;src_unique_file=1926_0502&amp;src_anchor_name=1926.502(k)" TargetMode="External"/><Relationship Id="rId2" Type="http://schemas.openxmlformats.org/officeDocument/2006/relationships/numbering" Target="numbering.xml"/><Relationship Id="rId16" Type="http://schemas.openxmlformats.org/officeDocument/2006/relationships/hyperlink" Target="https://www.osha.gov/pls/oshaweb/owalink.query_links?src_doc_type=STANDARDS&amp;src_unique_file=1926_0502&amp;src_anchor_name=1926.502(i)(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pls/oshaweb/owalink.query_links?src_doc_type=STANDARDS&amp;src_unique_file=1926_0502&amp;src_anchor_name=1926.502(f)(4)" TargetMode="External"/><Relationship Id="rId5" Type="http://schemas.openxmlformats.org/officeDocument/2006/relationships/webSettings" Target="webSettings.xml"/><Relationship Id="rId15" Type="http://schemas.openxmlformats.org/officeDocument/2006/relationships/hyperlink" Target="https://www.osha.gov/pls/oshaweb/owalink.query_links?src_doc_type=STANDARDS&amp;src_unique_file=1926_0502&amp;src_anchor_name=1926.502(i)(3)" TargetMode="External"/><Relationship Id="rId10" Type="http://schemas.openxmlformats.org/officeDocument/2006/relationships/hyperlink" Target="https://www.osha.gov/pls/oshaweb/owalink.query_links?src_doc_type=STANDARDS&amp;src_unique_file=1926_0502&amp;src_anchor_name=1926.502(f)(2)(i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sha.gov/pls/oshaweb/owalink.query_links?src_doc_type=STANDARDS&amp;src_unique_file=1926_0502&amp;src_anchor_name=1926.502(f)(2)" TargetMode="External"/><Relationship Id="rId14" Type="http://schemas.openxmlformats.org/officeDocument/2006/relationships/hyperlink" Target="https://www.osha.gov/pls/oshaweb/owalink.query_links?src_doc_type=STANDARDS&amp;src_unique_file=1926_0502&amp;src_anchor_name=1926.502(i)(2)"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Brian</dc:creator>
  <cp:keywords/>
  <dc:description/>
  <cp:lastModifiedBy>Desrosiers, Brian</cp:lastModifiedBy>
  <cp:revision>5</cp:revision>
  <cp:lastPrinted>2019-12-03T18:24:00Z</cp:lastPrinted>
  <dcterms:created xsi:type="dcterms:W3CDTF">2020-11-19T21:31:00Z</dcterms:created>
  <dcterms:modified xsi:type="dcterms:W3CDTF">2023-12-11T21:36:00Z</dcterms:modified>
</cp:coreProperties>
</file>