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5458" w14:textId="77777777" w:rsidR="003E0AE7" w:rsidRPr="003E0AE7" w:rsidRDefault="006A2911" w:rsidP="003E0AE7">
      <w:pPr>
        <w:tabs>
          <w:tab w:val="left" w:pos="720"/>
        </w:tabs>
        <w:spacing w:before="240"/>
        <w:ind w:left="360" w:hanging="360"/>
        <w:contextualSpacing/>
        <w:jc w:val="center"/>
        <w:outlineLvl w:val="0"/>
        <w:rPr>
          <w:rFonts w:eastAsia="Calibri" w:cs="Arial"/>
          <w:b/>
          <w:szCs w:val="22"/>
          <w:u w:val="single"/>
        </w:rPr>
      </w:pPr>
      <w:r>
        <w:rPr>
          <w:rFonts w:eastAsia="Calibri" w:cs="Arial"/>
          <w:b/>
          <w:szCs w:val="22"/>
          <w:u w:val="single"/>
        </w:rPr>
        <w:t>HAND AND POWER TOOLS</w:t>
      </w:r>
    </w:p>
    <w:p w14:paraId="232EA4AA" w14:textId="77777777" w:rsidR="003E0AE7" w:rsidRDefault="003E0AE7" w:rsidP="003E0AE7">
      <w:pPr>
        <w:tabs>
          <w:tab w:val="left" w:pos="1620"/>
        </w:tabs>
        <w:spacing w:before="240"/>
        <w:ind w:left="900" w:hanging="900"/>
        <w:contextualSpacing/>
        <w:outlineLvl w:val="1"/>
        <w:rPr>
          <w:rFonts w:eastAsia="Calibri" w:cs="Arial"/>
          <w:b/>
          <w:sz w:val="20"/>
          <w:szCs w:val="20"/>
        </w:rPr>
      </w:pPr>
    </w:p>
    <w:p w14:paraId="4F6FC86D" w14:textId="77777777" w:rsidR="003E0AE7" w:rsidRPr="003E0AE7" w:rsidRDefault="003E0AE7" w:rsidP="003E0AE7">
      <w:pPr>
        <w:tabs>
          <w:tab w:val="left" w:pos="1620"/>
        </w:tabs>
        <w:spacing w:before="240"/>
        <w:ind w:left="900" w:hanging="900"/>
        <w:contextualSpacing/>
        <w:jc w:val="center"/>
        <w:outlineLvl w:val="1"/>
        <w:rPr>
          <w:rFonts w:eastAsia="Calibri" w:cs="Arial"/>
          <w:b/>
          <w:sz w:val="20"/>
          <w:szCs w:val="20"/>
          <w:u w:val="single"/>
        </w:rPr>
      </w:pPr>
      <w:r w:rsidRPr="003E0AE7">
        <w:rPr>
          <w:rFonts w:eastAsia="Calibri" w:cs="Arial"/>
          <w:b/>
          <w:sz w:val="20"/>
          <w:szCs w:val="20"/>
          <w:u w:val="single"/>
        </w:rPr>
        <w:t>Introduction</w:t>
      </w:r>
    </w:p>
    <w:p w14:paraId="0E68E00F" w14:textId="77777777" w:rsidR="003E0AE7" w:rsidRPr="003E0AE7" w:rsidRDefault="003E0AE7" w:rsidP="003E0AE7">
      <w:pPr>
        <w:tabs>
          <w:tab w:val="left" w:pos="1620"/>
        </w:tabs>
        <w:spacing w:before="240"/>
        <w:ind w:left="1620" w:hanging="900"/>
        <w:contextualSpacing/>
        <w:outlineLvl w:val="1"/>
        <w:rPr>
          <w:rFonts w:eastAsia="Calibri" w:cs="Arial"/>
          <w:b/>
          <w:sz w:val="20"/>
          <w:szCs w:val="20"/>
        </w:rPr>
      </w:pPr>
    </w:p>
    <w:p w14:paraId="6868467C" w14:textId="77777777" w:rsidR="006A2911" w:rsidRPr="006A2911" w:rsidRDefault="006A2911" w:rsidP="006A2911">
      <w:pPr>
        <w:spacing w:after="160" w:line="259" w:lineRule="auto"/>
        <w:jc w:val="both"/>
        <w:rPr>
          <w:rFonts w:eastAsia="Calibri"/>
          <w:sz w:val="20"/>
          <w:szCs w:val="20"/>
        </w:rPr>
      </w:pPr>
      <w:r w:rsidRPr="006A2911">
        <w:rPr>
          <w:rFonts w:eastAsia="Calibri"/>
          <w:sz w:val="20"/>
          <w:szCs w:val="20"/>
        </w:rPr>
        <w:t xml:space="preserve">The use of tools makes many tasks easier. </w:t>
      </w:r>
      <w:r w:rsidR="00CD2CC0">
        <w:rPr>
          <w:rFonts w:eastAsia="Calibri"/>
          <w:sz w:val="20"/>
          <w:szCs w:val="20"/>
        </w:rPr>
        <w:t>T</w:t>
      </w:r>
      <w:r w:rsidRPr="006A2911">
        <w:rPr>
          <w:rFonts w:eastAsia="Calibri"/>
          <w:sz w:val="20"/>
          <w:szCs w:val="20"/>
        </w:rPr>
        <w:t>he same tools that assist us, if improperly used or maintained, can create significant hazards in our work areas. Employees who use tools must be properly trained to use, adjust, store and maintain tools properly. This program covers hand, e</w:t>
      </w:r>
      <w:r w:rsidR="00CD2CC0">
        <w:rPr>
          <w:rFonts w:eastAsia="Calibri"/>
          <w:sz w:val="20"/>
          <w:szCs w:val="20"/>
        </w:rPr>
        <w:t>lectrical, pneumatic, hydraulic</w:t>
      </w:r>
      <w:r w:rsidRPr="006A2911">
        <w:rPr>
          <w:rFonts w:eastAsia="Calibri"/>
          <w:sz w:val="20"/>
          <w:szCs w:val="20"/>
        </w:rPr>
        <w:t xml:space="preserve"> and powder-actuated</w:t>
      </w:r>
      <w:r w:rsidR="00CD2CC0">
        <w:rPr>
          <w:rFonts w:eastAsia="Calibri"/>
          <w:sz w:val="20"/>
          <w:szCs w:val="20"/>
        </w:rPr>
        <w:t xml:space="preserve"> tools</w:t>
      </w:r>
      <w:r w:rsidRPr="006A2911">
        <w:rPr>
          <w:rFonts w:eastAsia="Calibri"/>
          <w:sz w:val="20"/>
          <w:szCs w:val="20"/>
        </w:rPr>
        <w:t xml:space="preserve"> and tool safety.</w:t>
      </w:r>
    </w:p>
    <w:p w14:paraId="0364F53E" w14:textId="77777777" w:rsidR="006A2911" w:rsidRPr="006A2911" w:rsidRDefault="006A2911" w:rsidP="006A2911">
      <w:pPr>
        <w:numPr>
          <w:ilvl w:val="1"/>
          <w:numId w:val="0"/>
        </w:numPr>
        <w:tabs>
          <w:tab w:val="left" w:pos="1620"/>
        </w:tabs>
        <w:spacing w:before="240" w:after="160"/>
        <w:ind w:left="900" w:hanging="900"/>
        <w:contextualSpacing/>
        <w:jc w:val="center"/>
        <w:outlineLvl w:val="1"/>
        <w:rPr>
          <w:rFonts w:eastAsia="Calibri" w:cs="Arial"/>
          <w:b/>
          <w:sz w:val="20"/>
          <w:szCs w:val="20"/>
          <w:u w:val="single"/>
        </w:rPr>
      </w:pPr>
      <w:r w:rsidRPr="006A2911">
        <w:rPr>
          <w:rFonts w:eastAsia="Calibri" w:cs="Arial"/>
          <w:b/>
          <w:sz w:val="20"/>
          <w:szCs w:val="20"/>
          <w:u w:val="single"/>
        </w:rPr>
        <w:t>General Requirements for Tools</w:t>
      </w:r>
    </w:p>
    <w:p w14:paraId="5320F81B" w14:textId="77777777" w:rsidR="006A2911" w:rsidRDefault="006A2911" w:rsidP="006A2911">
      <w:pPr>
        <w:numPr>
          <w:ilvl w:val="2"/>
          <w:numId w:val="0"/>
        </w:numPr>
        <w:tabs>
          <w:tab w:val="left" w:pos="1620"/>
        </w:tabs>
        <w:spacing w:before="240" w:after="160"/>
        <w:ind w:hanging="900"/>
        <w:contextualSpacing/>
        <w:jc w:val="both"/>
        <w:outlineLvl w:val="2"/>
        <w:rPr>
          <w:rFonts w:eastAsia="Calibri" w:cs="Arial"/>
          <w:sz w:val="20"/>
          <w:szCs w:val="20"/>
        </w:rPr>
      </w:pPr>
    </w:p>
    <w:p w14:paraId="32DB0092" w14:textId="77777777" w:rsidR="006A2911" w:rsidRPr="006A2911" w:rsidRDefault="006A2911" w:rsidP="006A2911">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t xml:space="preserve">• </w:t>
      </w:r>
      <w:r w:rsidRPr="006A2911">
        <w:rPr>
          <w:rFonts w:eastAsia="Calibri" w:cs="Arial"/>
          <w:sz w:val="20"/>
          <w:szCs w:val="20"/>
        </w:rPr>
        <w:t>Always use the tools for their intended use.</w:t>
      </w:r>
    </w:p>
    <w:p w14:paraId="16B1B5F0" w14:textId="77777777" w:rsidR="006A2911" w:rsidRPr="006A2911" w:rsidRDefault="006A2911" w:rsidP="006A2911">
      <w:pPr>
        <w:tabs>
          <w:tab w:val="left" w:pos="1620"/>
        </w:tabs>
        <w:spacing w:before="240" w:after="160"/>
        <w:contextualSpacing/>
        <w:jc w:val="both"/>
        <w:outlineLvl w:val="2"/>
        <w:rPr>
          <w:rFonts w:eastAsia="Calibri" w:cs="Arial"/>
          <w:sz w:val="20"/>
          <w:szCs w:val="20"/>
        </w:rPr>
      </w:pPr>
    </w:p>
    <w:p w14:paraId="3A9D63F2" w14:textId="77777777" w:rsidR="006A2911" w:rsidRPr="006A2911" w:rsidRDefault="006A2911" w:rsidP="006A2911">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t xml:space="preserve">• </w:t>
      </w:r>
      <w:r w:rsidRPr="006A2911">
        <w:rPr>
          <w:rFonts w:eastAsia="Calibri" w:cs="Arial"/>
          <w:sz w:val="20"/>
          <w:szCs w:val="20"/>
        </w:rPr>
        <w:t>Never carry a tool by the cord or hose and never yank the cord or the hose to disconnect it from the receptacle.</w:t>
      </w:r>
    </w:p>
    <w:p w14:paraId="431017C0" w14:textId="77777777" w:rsidR="006A2911" w:rsidRPr="006A2911" w:rsidRDefault="006A2911" w:rsidP="006A2911">
      <w:pPr>
        <w:tabs>
          <w:tab w:val="left" w:pos="1620"/>
        </w:tabs>
        <w:spacing w:before="240" w:after="160"/>
        <w:contextualSpacing/>
        <w:jc w:val="both"/>
        <w:outlineLvl w:val="2"/>
        <w:rPr>
          <w:rFonts w:eastAsia="Calibri" w:cs="Arial"/>
          <w:sz w:val="20"/>
          <w:szCs w:val="20"/>
        </w:rPr>
      </w:pPr>
    </w:p>
    <w:p w14:paraId="5B6BFC9C" w14:textId="77777777" w:rsidR="006A2911" w:rsidRPr="006A2911" w:rsidRDefault="006A2911" w:rsidP="006A2911">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t xml:space="preserve">• </w:t>
      </w:r>
      <w:r w:rsidRPr="006A2911">
        <w:rPr>
          <w:rFonts w:eastAsia="Calibri" w:cs="Arial"/>
          <w:sz w:val="20"/>
          <w:szCs w:val="20"/>
        </w:rPr>
        <w:t>Keep cords and hoses away from heat, oil, and sharp edges.</w:t>
      </w:r>
    </w:p>
    <w:p w14:paraId="58C6E109" w14:textId="77777777" w:rsidR="006A2911" w:rsidRPr="006A2911" w:rsidRDefault="006A2911" w:rsidP="006A2911">
      <w:pPr>
        <w:tabs>
          <w:tab w:val="left" w:pos="1620"/>
        </w:tabs>
        <w:spacing w:before="240" w:after="160"/>
        <w:contextualSpacing/>
        <w:jc w:val="both"/>
        <w:outlineLvl w:val="2"/>
        <w:rPr>
          <w:rFonts w:eastAsia="Calibri" w:cs="Arial"/>
          <w:sz w:val="20"/>
          <w:szCs w:val="20"/>
        </w:rPr>
      </w:pPr>
    </w:p>
    <w:p w14:paraId="60B3F37B" w14:textId="77777777" w:rsidR="006A2911" w:rsidRPr="006A2911" w:rsidRDefault="006A2911" w:rsidP="006A2911">
      <w:pPr>
        <w:numPr>
          <w:ilvl w:val="2"/>
          <w:numId w:val="0"/>
        </w:numPr>
        <w:tabs>
          <w:tab w:val="left" w:pos="1620"/>
        </w:tabs>
        <w:spacing w:before="240" w:after="160"/>
        <w:ind w:hanging="900"/>
        <w:contextualSpacing/>
        <w:jc w:val="both"/>
        <w:outlineLvl w:val="2"/>
        <w:rPr>
          <w:rFonts w:eastAsia="Calibri" w:cs="Arial"/>
          <w:sz w:val="20"/>
          <w:szCs w:val="20"/>
        </w:rPr>
      </w:pPr>
      <w:bookmarkStart w:id="0" w:name="3.2_Woodworking_Tools"/>
      <w:bookmarkStart w:id="1" w:name="3.3_Electric/Fuel/Pneumatic_Tools"/>
      <w:bookmarkEnd w:id="0"/>
      <w:bookmarkEnd w:id="1"/>
      <w:r>
        <w:rPr>
          <w:rFonts w:eastAsia="Calibri" w:cs="Arial"/>
          <w:sz w:val="20"/>
          <w:szCs w:val="20"/>
        </w:rPr>
        <w:tab/>
        <w:t xml:space="preserve">• </w:t>
      </w:r>
      <w:r w:rsidRPr="006A2911">
        <w:rPr>
          <w:rFonts w:eastAsia="Calibri" w:cs="Arial"/>
          <w:sz w:val="20"/>
          <w:szCs w:val="20"/>
        </w:rPr>
        <w:t>Secure work with clamps or a vise, freeing both hands to operate the tool.</w:t>
      </w:r>
    </w:p>
    <w:p w14:paraId="72908E05" w14:textId="77777777" w:rsidR="006A2911" w:rsidRPr="006A2911" w:rsidRDefault="006A2911" w:rsidP="006A2911">
      <w:pPr>
        <w:tabs>
          <w:tab w:val="left" w:pos="1620"/>
        </w:tabs>
        <w:spacing w:before="240" w:after="160"/>
        <w:contextualSpacing/>
        <w:jc w:val="both"/>
        <w:outlineLvl w:val="2"/>
        <w:rPr>
          <w:rFonts w:eastAsia="Calibri" w:cs="Arial"/>
          <w:sz w:val="20"/>
          <w:szCs w:val="20"/>
        </w:rPr>
      </w:pPr>
    </w:p>
    <w:p w14:paraId="2EA55BF0" w14:textId="77777777" w:rsidR="006A2911" w:rsidRPr="006A2911" w:rsidRDefault="006A2911" w:rsidP="006A2911">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t xml:space="preserve">• </w:t>
      </w:r>
      <w:r w:rsidRPr="006A2911">
        <w:rPr>
          <w:rFonts w:eastAsia="Calibri" w:cs="Arial"/>
          <w:sz w:val="20"/>
          <w:szCs w:val="20"/>
        </w:rPr>
        <w:t>Always use the appropriate personal protective equipment</w:t>
      </w:r>
      <w:r w:rsidR="00CD2CC0">
        <w:rPr>
          <w:rFonts w:eastAsia="Calibri" w:cs="Arial"/>
          <w:sz w:val="20"/>
          <w:szCs w:val="20"/>
        </w:rPr>
        <w:t>,</w:t>
      </w:r>
      <w:r w:rsidRPr="006A2911">
        <w:rPr>
          <w:rFonts w:eastAsia="Calibri" w:cs="Arial"/>
          <w:sz w:val="20"/>
          <w:szCs w:val="20"/>
        </w:rPr>
        <w:t xml:space="preserve"> including but not limited to eye protection, face protection, hearing protection, gloves etc.  The wearing of loose clothing, ties, or jewelry should be avoided as they can become caught in moving parts.</w:t>
      </w:r>
    </w:p>
    <w:p w14:paraId="18C4E56D" w14:textId="77777777" w:rsidR="006A2911" w:rsidRPr="006A2911" w:rsidRDefault="006A2911" w:rsidP="006A2911">
      <w:pPr>
        <w:tabs>
          <w:tab w:val="left" w:pos="1620"/>
        </w:tabs>
        <w:spacing w:before="240" w:after="160"/>
        <w:contextualSpacing/>
        <w:jc w:val="both"/>
        <w:outlineLvl w:val="2"/>
        <w:rPr>
          <w:rFonts w:eastAsia="Calibri" w:cs="Arial"/>
          <w:sz w:val="20"/>
          <w:szCs w:val="20"/>
        </w:rPr>
      </w:pPr>
    </w:p>
    <w:p w14:paraId="54A234E7" w14:textId="77777777" w:rsidR="006A2911" w:rsidRPr="006A2911" w:rsidRDefault="006A2911" w:rsidP="006A2911">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t>•</w:t>
      </w:r>
      <w:r w:rsidRPr="006A2911">
        <w:rPr>
          <w:rFonts w:eastAsia="Calibri" w:cs="Arial"/>
          <w:sz w:val="20"/>
          <w:szCs w:val="20"/>
        </w:rPr>
        <w:t>Disconnect tools when not in use, before servicing and when changing accessories such as blades, bits and cutters.</w:t>
      </w:r>
    </w:p>
    <w:p w14:paraId="6DD4657F" w14:textId="77777777" w:rsidR="006A2911" w:rsidRPr="006A2911" w:rsidRDefault="006A2911" w:rsidP="006A2911">
      <w:pPr>
        <w:tabs>
          <w:tab w:val="left" w:pos="1620"/>
        </w:tabs>
        <w:spacing w:before="240" w:after="160"/>
        <w:contextualSpacing/>
        <w:jc w:val="both"/>
        <w:outlineLvl w:val="2"/>
        <w:rPr>
          <w:rFonts w:eastAsia="Calibri" w:cs="Arial"/>
          <w:sz w:val="20"/>
          <w:szCs w:val="20"/>
        </w:rPr>
      </w:pPr>
    </w:p>
    <w:p w14:paraId="0846A257" w14:textId="77777777" w:rsidR="006A2911" w:rsidRPr="006A2911" w:rsidRDefault="006A2911" w:rsidP="006A2911">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t xml:space="preserve">• </w:t>
      </w:r>
      <w:r w:rsidRPr="006A2911">
        <w:rPr>
          <w:rFonts w:eastAsia="Calibri" w:cs="Arial"/>
          <w:sz w:val="20"/>
          <w:szCs w:val="20"/>
        </w:rPr>
        <w:t>Tools must either have a three-wire cord with ground and be grounded or be double insulated.</w:t>
      </w:r>
    </w:p>
    <w:p w14:paraId="18CE97FC" w14:textId="77777777" w:rsidR="006A2911" w:rsidRPr="006A2911" w:rsidRDefault="006A2911" w:rsidP="006A2911">
      <w:pPr>
        <w:tabs>
          <w:tab w:val="left" w:pos="1620"/>
        </w:tabs>
        <w:spacing w:before="240" w:after="160"/>
        <w:contextualSpacing/>
        <w:jc w:val="both"/>
        <w:outlineLvl w:val="2"/>
        <w:rPr>
          <w:rFonts w:eastAsia="Calibri" w:cs="Arial"/>
          <w:sz w:val="20"/>
          <w:szCs w:val="20"/>
        </w:rPr>
      </w:pPr>
    </w:p>
    <w:p w14:paraId="48A950C0" w14:textId="77777777" w:rsidR="006A2911" w:rsidRDefault="006A2911" w:rsidP="006A2911">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t xml:space="preserve">• </w:t>
      </w:r>
      <w:r w:rsidRPr="006A2911">
        <w:rPr>
          <w:rFonts w:eastAsia="Calibri" w:cs="Arial"/>
          <w:sz w:val="20"/>
          <w:szCs w:val="20"/>
        </w:rPr>
        <w:t>When using pneumatic tools, securely fasten the air hose to the tool using a short wire or safety clip.</w:t>
      </w:r>
    </w:p>
    <w:p w14:paraId="228BA40D" w14:textId="77777777" w:rsidR="006F23BB" w:rsidRDefault="006F23BB" w:rsidP="006A2911">
      <w:pPr>
        <w:numPr>
          <w:ilvl w:val="2"/>
          <w:numId w:val="0"/>
        </w:numPr>
        <w:tabs>
          <w:tab w:val="left" w:pos="1620"/>
        </w:tabs>
        <w:spacing w:before="240" w:after="160"/>
        <w:ind w:hanging="900"/>
        <w:contextualSpacing/>
        <w:jc w:val="both"/>
        <w:outlineLvl w:val="2"/>
        <w:rPr>
          <w:rFonts w:eastAsia="Calibri" w:cs="Arial"/>
          <w:sz w:val="20"/>
          <w:szCs w:val="20"/>
        </w:rPr>
      </w:pPr>
    </w:p>
    <w:p w14:paraId="62215971" w14:textId="77777777" w:rsidR="006F23BB" w:rsidRPr="006A2911" w:rsidRDefault="006F23BB" w:rsidP="006A2911">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t>• Use the manufacturer</w:t>
      </w:r>
      <w:r w:rsidR="00CD2CC0">
        <w:rPr>
          <w:rFonts w:eastAsia="Calibri" w:cs="Arial"/>
          <w:sz w:val="20"/>
          <w:szCs w:val="20"/>
        </w:rPr>
        <w:t>’s</w:t>
      </w:r>
      <w:r>
        <w:rPr>
          <w:rFonts w:eastAsia="Calibri" w:cs="Arial"/>
          <w:sz w:val="20"/>
          <w:szCs w:val="20"/>
        </w:rPr>
        <w:t xml:space="preserve"> recommended psi for the tool.</w:t>
      </w:r>
    </w:p>
    <w:p w14:paraId="34713245" w14:textId="77777777" w:rsidR="006A2911" w:rsidRPr="006A2911" w:rsidRDefault="006A2911" w:rsidP="006A2911">
      <w:pPr>
        <w:tabs>
          <w:tab w:val="left" w:pos="1620"/>
        </w:tabs>
        <w:spacing w:before="240" w:after="160"/>
        <w:contextualSpacing/>
        <w:jc w:val="both"/>
        <w:outlineLvl w:val="2"/>
        <w:rPr>
          <w:rFonts w:eastAsia="Calibri" w:cs="Arial"/>
          <w:sz w:val="20"/>
          <w:szCs w:val="20"/>
        </w:rPr>
      </w:pPr>
    </w:p>
    <w:p w14:paraId="75A26252" w14:textId="77777777" w:rsidR="006A2911" w:rsidRPr="006A2911" w:rsidRDefault="006A2911" w:rsidP="006A2911">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t xml:space="preserve">• </w:t>
      </w:r>
      <w:r w:rsidRPr="006A2911">
        <w:rPr>
          <w:rFonts w:eastAsia="Calibri" w:cs="Arial"/>
          <w:sz w:val="20"/>
          <w:szCs w:val="20"/>
        </w:rPr>
        <w:t xml:space="preserve">The manufacturer's recommended safe operating pressure for hoses, valves, pipes, filters and other fittings must not be exceeded when using hydraulic </w:t>
      </w:r>
      <w:r w:rsidR="006F23BB">
        <w:rPr>
          <w:rFonts w:eastAsia="Calibri" w:cs="Arial"/>
          <w:sz w:val="20"/>
          <w:szCs w:val="20"/>
        </w:rPr>
        <w:t xml:space="preserve">or pneumatic </w:t>
      </w:r>
      <w:r w:rsidRPr="006A2911">
        <w:rPr>
          <w:rFonts w:eastAsia="Calibri" w:cs="Arial"/>
          <w:sz w:val="20"/>
          <w:szCs w:val="20"/>
        </w:rPr>
        <w:t>tools.</w:t>
      </w:r>
    </w:p>
    <w:p w14:paraId="71A2DB26" w14:textId="77777777" w:rsidR="006A2911" w:rsidRPr="006A2911" w:rsidRDefault="006A2911" w:rsidP="006A2911">
      <w:pPr>
        <w:tabs>
          <w:tab w:val="left" w:pos="1620"/>
        </w:tabs>
        <w:spacing w:before="240" w:after="160"/>
        <w:contextualSpacing/>
        <w:jc w:val="both"/>
        <w:outlineLvl w:val="2"/>
        <w:rPr>
          <w:rFonts w:eastAsia="Calibri" w:cs="Arial"/>
          <w:sz w:val="20"/>
          <w:szCs w:val="20"/>
        </w:rPr>
      </w:pPr>
    </w:p>
    <w:p w14:paraId="0FBE2849" w14:textId="77777777" w:rsidR="006A2911" w:rsidRDefault="006A2911" w:rsidP="006A2911">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 xml:space="preserve"> </w:t>
      </w:r>
      <w:r>
        <w:rPr>
          <w:rFonts w:eastAsia="Calibri" w:cs="Arial"/>
          <w:sz w:val="20"/>
          <w:szCs w:val="20"/>
        </w:rPr>
        <w:tab/>
        <w:t xml:space="preserve">• </w:t>
      </w:r>
      <w:r w:rsidRPr="006A2911">
        <w:rPr>
          <w:rFonts w:eastAsia="Calibri" w:cs="Arial"/>
          <w:sz w:val="20"/>
          <w:szCs w:val="20"/>
        </w:rPr>
        <w:t>Tools should be maintained with care. They should be kept sharp and clean for the best performance. Follow instructions in the user's manual for lubricating and changing accessories.</w:t>
      </w:r>
    </w:p>
    <w:p w14:paraId="0D1C2628" w14:textId="77777777" w:rsidR="001C19FC" w:rsidRDefault="001C19FC" w:rsidP="006A2911">
      <w:pPr>
        <w:numPr>
          <w:ilvl w:val="2"/>
          <w:numId w:val="0"/>
        </w:numPr>
        <w:tabs>
          <w:tab w:val="left" w:pos="1620"/>
        </w:tabs>
        <w:spacing w:before="240" w:after="160"/>
        <w:ind w:hanging="900"/>
        <w:contextualSpacing/>
        <w:jc w:val="both"/>
        <w:outlineLvl w:val="2"/>
        <w:rPr>
          <w:rFonts w:eastAsia="Calibri" w:cs="Arial"/>
          <w:sz w:val="20"/>
          <w:szCs w:val="20"/>
        </w:rPr>
      </w:pPr>
    </w:p>
    <w:p w14:paraId="0BF07166" w14:textId="77777777" w:rsidR="001C19FC" w:rsidRPr="006A2911" w:rsidRDefault="001C19FC" w:rsidP="006A2911">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t>• For rotating tools, such as grinders, cut off saws, all abrasive or cutting wheels much exceed the rpm of the tool. Never use a wheel that is not rated for the tool. It will explode!</w:t>
      </w:r>
    </w:p>
    <w:p w14:paraId="223B179E" w14:textId="77777777" w:rsidR="006A2911" w:rsidRDefault="006A2911" w:rsidP="006A2911">
      <w:pPr>
        <w:numPr>
          <w:ilvl w:val="1"/>
          <w:numId w:val="0"/>
        </w:numPr>
        <w:tabs>
          <w:tab w:val="left" w:pos="1620"/>
        </w:tabs>
        <w:spacing w:before="240" w:after="160"/>
        <w:ind w:hanging="900"/>
        <w:contextualSpacing/>
        <w:jc w:val="both"/>
        <w:outlineLvl w:val="1"/>
        <w:rPr>
          <w:rFonts w:eastAsia="Calibri" w:cs="Arial"/>
          <w:b/>
          <w:sz w:val="20"/>
          <w:szCs w:val="20"/>
        </w:rPr>
      </w:pPr>
    </w:p>
    <w:p w14:paraId="5005DFC4" w14:textId="77777777" w:rsidR="006F23BB" w:rsidRDefault="006F23BB" w:rsidP="006A2911">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0C66341A" w14:textId="77777777" w:rsidR="006F23BB" w:rsidRDefault="006F23BB" w:rsidP="006A2911">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47E99160" w14:textId="77777777" w:rsidR="006F23BB" w:rsidRDefault="006F23BB" w:rsidP="006A2911">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667AF819" w14:textId="77777777" w:rsidR="006F23BB" w:rsidRDefault="006F23BB" w:rsidP="006A2911">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168CCA53" w14:textId="77777777" w:rsidR="006F23BB" w:rsidRDefault="006F23BB" w:rsidP="006A2911">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323A9391" w14:textId="77777777" w:rsidR="006F23BB" w:rsidRDefault="006F23BB" w:rsidP="006A2911">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0C3BEB1C" w14:textId="77777777" w:rsidR="006A2911" w:rsidRDefault="006A2911" w:rsidP="006A2911">
      <w:pPr>
        <w:numPr>
          <w:ilvl w:val="1"/>
          <w:numId w:val="0"/>
        </w:numPr>
        <w:tabs>
          <w:tab w:val="left" w:pos="1620"/>
        </w:tabs>
        <w:spacing w:before="240" w:after="160"/>
        <w:ind w:left="900" w:hanging="900"/>
        <w:contextualSpacing/>
        <w:jc w:val="center"/>
        <w:outlineLvl w:val="1"/>
        <w:rPr>
          <w:rFonts w:eastAsia="Calibri" w:cs="Arial"/>
          <w:b/>
          <w:sz w:val="20"/>
          <w:szCs w:val="20"/>
          <w:u w:val="single"/>
        </w:rPr>
      </w:pPr>
      <w:r w:rsidRPr="006A2911">
        <w:rPr>
          <w:rFonts w:eastAsia="Calibri" w:cs="Arial"/>
          <w:b/>
          <w:sz w:val="20"/>
          <w:szCs w:val="20"/>
          <w:u w:val="single"/>
        </w:rPr>
        <w:t>Powder-Actuated Tools</w:t>
      </w:r>
    </w:p>
    <w:p w14:paraId="71B744F2" w14:textId="77777777" w:rsidR="006A2911" w:rsidRPr="006A2911" w:rsidRDefault="006A2911" w:rsidP="006A2911">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1EDCE576" w14:textId="77777777" w:rsidR="006A2911" w:rsidRPr="006A2911" w:rsidRDefault="006A2911" w:rsidP="006A2911">
      <w:pPr>
        <w:tabs>
          <w:tab w:val="left" w:pos="720"/>
        </w:tabs>
        <w:spacing w:after="160" w:line="259" w:lineRule="auto"/>
        <w:jc w:val="both"/>
        <w:rPr>
          <w:rFonts w:eastAsia="Calibri"/>
          <w:sz w:val="20"/>
          <w:szCs w:val="20"/>
        </w:rPr>
      </w:pPr>
      <w:r w:rsidRPr="006A2911">
        <w:rPr>
          <w:rFonts w:eastAsia="Calibri"/>
          <w:sz w:val="20"/>
          <w:szCs w:val="20"/>
        </w:rPr>
        <w:t>Powder-actuated tools operate much like a loaded gun and should be treated with the same respect and precautions. These tools are so dangerous that they must only be operated by specially trained employees with a certification card for the tool.</w:t>
      </w:r>
    </w:p>
    <w:p w14:paraId="1B5BA8ED" w14:textId="77777777" w:rsidR="006A2911" w:rsidRDefault="006A2911" w:rsidP="006A2911">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sidRPr="006A2911">
        <w:rPr>
          <w:rFonts w:eastAsia="Calibri" w:cs="Arial"/>
          <w:sz w:val="20"/>
          <w:szCs w:val="20"/>
        </w:rPr>
        <w:t>General Precautions:</w:t>
      </w:r>
    </w:p>
    <w:p w14:paraId="266C4366" w14:textId="77777777" w:rsidR="006A2911" w:rsidRPr="006A2911" w:rsidRDefault="006A2911" w:rsidP="006A2911">
      <w:pPr>
        <w:numPr>
          <w:ilvl w:val="2"/>
          <w:numId w:val="0"/>
        </w:numPr>
        <w:tabs>
          <w:tab w:val="left" w:pos="1620"/>
        </w:tabs>
        <w:spacing w:before="240" w:after="160"/>
        <w:ind w:hanging="900"/>
        <w:contextualSpacing/>
        <w:jc w:val="both"/>
        <w:outlineLvl w:val="2"/>
        <w:rPr>
          <w:rFonts w:eastAsia="Calibri" w:cs="Arial"/>
          <w:sz w:val="20"/>
          <w:szCs w:val="20"/>
        </w:rPr>
      </w:pPr>
    </w:p>
    <w:p w14:paraId="2262557B" w14:textId="77777777" w:rsidR="006F23BB" w:rsidRDefault="006A2911" w:rsidP="006A2911">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r>
      <w:r w:rsidR="006F23BB">
        <w:rPr>
          <w:rFonts w:eastAsia="Calibri"/>
          <w:sz w:val="20"/>
          <w:szCs w:val="20"/>
        </w:rPr>
        <w:t xml:space="preserve">• </w:t>
      </w:r>
      <w:r w:rsidRPr="006A2911">
        <w:rPr>
          <w:rFonts w:eastAsia="Calibri"/>
          <w:sz w:val="20"/>
          <w:szCs w:val="20"/>
        </w:rPr>
        <w:t>These tools should not be used in an explosive or flammable atmosphere.</w:t>
      </w:r>
      <w:r>
        <w:rPr>
          <w:rFonts w:eastAsia="Calibri"/>
          <w:sz w:val="20"/>
          <w:szCs w:val="20"/>
        </w:rPr>
        <w:t xml:space="preserve"> </w:t>
      </w:r>
    </w:p>
    <w:p w14:paraId="317616B8" w14:textId="77777777" w:rsidR="006A2911" w:rsidRPr="006A2911" w:rsidRDefault="006F23BB" w:rsidP="006F23BB">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t xml:space="preserve">• </w:t>
      </w:r>
      <w:r w:rsidR="006A2911" w:rsidRPr="006A2911">
        <w:rPr>
          <w:rFonts w:eastAsia="Calibri"/>
          <w:sz w:val="20"/>
          <w:szCs w:val="20"/>
        </w:rPr>
        <w:t>Warning signs shall be posted and unauthorized employees shall be removed from areas where powder actuated tools are being used</w:t>
      </w:r>
      <w:r w:rsidR="006A2911">
        <w:rPr>
          <w:rFonts w:eastAsia="Calibri"/>
          <w:sz w:val="20"/>
          <w:szCs w:val="20"/>
        </w:rPr>
        <w:t>.</w:t>
      </w:r>
      <w:r>
        <w:rPr>
          <w:rFonts w:eastAsia="Calibri"/>
          <w:sz w:val="20"/>
          <w:szCs w:val="20"/>
        </w:rPr>
        <w:t xml:space="preserve"> </w:t>
      </w:r>
      <w:r w:rsidR="006A2911" w:rsidRPr="006A2911">
        <w:rPr>
          <w:rFonts w:eastAsia="Calibri"/>
          <w:sz w:val="20"/>
          <w:szCs w:val="20"/>
        </w:rPr>
        <w:t>Before using the tool, the worker should inspect it to determine that it is clean, that all moving parts operate freely and that the barrel is free from obstructions.</w:t>
      </w:r>
    </w:p>
    <w:p w14:paraId="1A524BD1" w14:textId="77777777" w:rsidR="006A2911" w:rsidRPr="006A2911" w:rsidRDefault="006F23BB" w:rsidP="006F23BB">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t xml:space="preserve">• </w:t>
      </w:r>
      <w:r w:rsidR="006A2911" w:rsidRPr="006A2911">
        <w:rPr>
          <w:rFonts w:eastAsia="Calibri"/>
          <w:sz w:val="20"/>
          <w:szCs w:val="20"/>
        </w:rPr>
        <w:t>The tool should never be pointed at anybody.</w:t>
      </w:r>
    </w:p>
    <w:p w14:paraId="62334287" w14:textId="77777777" w:rsidR="006A2911" w:rsidRPr="006A2911" w:rsidRDefault="006F23BB" w:rsidP="006A2911">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t xml:space="preserve">• </w:t>
      </w:r>
      <w:r w:rsidR="006A2911" w:rsidRPr="006A2911">
        <w:rPr>
          <w:rFonts w:eastAsia="Calibri"/>
          <w:sz w:val="20"/>
          <w:szCs w:val="20"/>
        </w:rPr>
        <w:t>The tool should not be loaded unless it is to be used immediately. A loaded tool should not be left unattended, especially where it would be available to unauthorized persons.</w:t>
      </w:r>
    </w:p>
    <w:p w14:paraId="638C1852" w14:textId="77777777" w:rsidR="006A2911" w:rsidRPr="006A2911" w:rsidRDefault="006F23BB" w:rsidP="006F23BB">
      <w:pPr>
        <w:numPr>
          <w:ilvl w:val="2"/>
          <w:numId w:val="0"/>
        </w:numPr>
        <w:tabs>
          <w:tab w:val="left" w:pos="1620"/>
          <w:tab w:val="left" w:pos="9180"/>
          <w:tab w:val="left" w:pos="9360"/>
        </w:tabs>
        <w:spacing w:before="240" w:after="160"/>
        <w:ind w:hanging="900"/>
        <w:contextualSpacing/>
        <w:jc w:val="both"/>
        <w:outlineLvl w:val="2"/>
        <w:rPr>
          <w:rFonts w:eastAsia="Calibri" w:cs="Arial"/>
          <w:sz w:val="20"/>
          <w:szCs w:val="20"/>
        </w:rPr>
      </w:pPr>
      <w:r>
        <w:rPr>
          <w:rFonts w:eastAsia="Calibri" w:cs="Arial"/>
          <w:sz w:val="20"/>
          <w:szCs w:val="20"/>
        </w:rPr>
        <w:tab/>
        <w:t xml:space="preserve">• </w:t>
      </w:r>
      <w:r w:rsidR="006A2911" w:rsidRPr="006A2911">
        <w:rPr>
          <w:rFonts w:eastAsia="Calibri" w:cs="Arial"/>
          <w:sz w:val="20"/>
          <w:szCs w:val="20"/>
        </w:rPr>
        <w:t>If a powder-actuated tool misfires, the employee should wait at least 30 seconds, then try firing it again. If it still will not fire, the user should wait another 30 seconds so that the faulty cartridg</w:t>
      </w:r>
      <w:r w:rsidR="00CD2CC0">
        <w:rPr>
          <w:rFonts w:eastAsia="Calibri" w:cs="Arial"/>
          <w:sz w:val="20"/>
          <w:szCs w:val="20"/>
        </w:rPr>
        <w:t>e is less likely to explode, the</w:t>
      </w:r>
      <w:r w:rsidR="006A2911" w:rsidRPr="006A2911">
        <w:rPr>
          <w:rFonts w:eastAsia="Calibri" w:cs="Arial"/>
          <w:sz w:val="20"/>
          <w:szCs w:val="20"/>
        </w:rPr>
        <w:t>n carefully remove the load. The bad cartridge should be put in water.</w:t>
      </w:r>
    </w:p>
    <w:p w14:paraId="108DF57B" w14:textId="77777777" w:rsidR="006A2911" w:rsidRPr="006A2911" w:rsidRDefault="006F23BB" w:rsidP="006F23BB">
      <w:pPr>
        <w:numPr>
          <w:ilvl w:val="2"/>
          <w:numId w:val="0"/>
        </w:numPr>
        <w:tabs>
          <w:tab w:val="left" w:pos="1620"/>
          <w:tab w:val="left" w:pos="9270"/>
          <w:tab w:val="left" w:pos="9360"/>
        </w:tabs>
        <w:spacing w:before="240" w:after="160"/>
        <w:ind w:hanging="900"/>
        <w:contextualSpacing/>
        <w:jc w:val="both"/>
        <w:outlineLvl w:val="2"/>
        <w:rPr>
          <w:rFonts w:eastAsia="Calibri" w:cs="Arial"/>
          <w:sz w:val="20"/>
          <w:szCs w:val="20"/>
        </w:rPr>
      </w:pPr>
      <w:r>
        <w:rPr>
          <w:rFonts w:eastAsia="Calibri" w:cs="Arial"/>
          <w:sz w:val="20"/>
          <w:szCs w:val="20"/>
        </w:rPr>
        <w:tab/>
        <w:t>•</w:t>
      </w:r>
      <w:r w:rsidR="006A2911" w:rsidRPr="006A2911">
        <w:rPr>
          <w:rFonts w:eastAsia="Calibri" w:cs="Arial"/>
          <w:sz w:val="20"/>
          <w:szCs w:val="20"/>
        </w:rPr>
        <w:t>The muzzle end of the tool must have a protective shield or guard centered perpendicularly on the barrel to confine any flying fragments or particles that might otherwise create a hazard when the tool is fired. The tool must be designed so that it will not fire unless it has this kind of safety device.</w:t>
      </w:r>
    </w:p>
    <w:p w14:paraId="310F348B" w14:textId="77777777" w:rsidR="006A2911" w:rsidRPr="006A2911" w:rsidRDefault="006F23BB" w:rsidP="006F23BB">
      <w:pPr>
        <w:numPr>
          <w:ilvl w:val="2"/>
          <w:numId w:val="0"/>
        </w:numPr>
        <w:tabs>
          <w:tab w:val="left" w:pos="1620"/>
          <w:tab w:val="left" w:pos="9360"/>
        </w:tabs>
        <w:spacing w:before="240" w:after="160"/>
        <w:ind w:hanging="900"/>
        <w:contextualSpacing/>
        <w:jc w:val="both"/>
        <w:outlineLvl w:val="2"/>
        <w:rPr>
          <w:rFonts w:eastAsia="Calibri" w:cs="Arial"/>
          <w:sz w:val="20"/>
          <w:szCs w:val="20"/>
        </w:rPr>
      </w:pPr>
      <w:r>
        <w:rPr>
          <w:rFonts w:eastAsia="Calibri" w:cs="Arial"/>
          <w:sz w:val="20"/>
          <w:szCs w:val="20"/>
        </w:rPr>
        <w:tab/>
        <w:t xml:space="preserve">• </w:t>
      </w:r>
      <w:r w:rsidR="006A2911" w:rsidRPr="006A2911">
        <w:rPr>
          <w:rFonts w:eastAsia="Calibri" w:cs="Arial"/>
          <w:sz w:val="20"/>
          <w:szCs w:val="20"/>
        </w:rPr>
        <w:t>All powder-actuated tools must be designed for varying powder charges so that the user can select a powder level necessary to do the work without excessive force.</w:t>
      </w:r>
    </w:p>
    <w:p w14:paraId="2F5F8F90" w14:textId="77777777" w:rsidR="006A2911" w:rsidRPr="006A2911" w:rsidRDefault="006F23BB" w:rsidP="006F23BB">
      <w:pPr>
        <w:numPr>
          <w:ilvl w:val="2"/>
          <w:numId w:val="0"/>
        </w:numPr>
        <w:tabs>
          <w:tab w:val="left" w:pos="1620"/>
          <w:tab w:val="left" w:pos="9360"/>
        </w:tabs>
        <w:spacing w:before="240" w:after="160"/>
        <w:ind w:hanging="900"/>
        <w:contextualSpacing/>
        <w:jc w:val="both"/>
        <w:outlineLvl w:val="2"/>
        <w:rPr>
          <w:rFonts w:eastAsia="Calibri" w:cs="Arial"/>
          <w:sz w:val="20"/>
          <w:szCs w:val="20"/>
        </w:rPr>
      </w:pPr>
      <w:r>
        <w:rPr>
          <w:rFonts w:eastAsia="Calibri" w:cs="Arial"/>
          <w:sz w:val="20"/>
          <w:szCs w:val="20"/>
        </w:rPr>
        <w:tab/>
        <w:t>•</w:t>
      </w:r>
      <w:r w:rsidR="006A2911" w:rsidRPr="006A2911">
        <w:rPr>
          <w:rFonts w:eastAsia="Calibri" w:cs="Arial"/>
          <w:sz w:val="20"/>
          <w:szCs w:val="20"/>
        </w:rPr>
        <w:t>If the tool develops a defect during use</w:t>
      </w:r>
      <w:r w:rsidR="00CD2CC0">
        <w:rPr>
          <w:rFonts w:eastAsia="Calibri" w:cs="Arial"/>
          <w:sz w:val="20"/>
          <w:szCs w:val="20"/>
        </w:rPr>
        <w:t>,</w:t>
      </w:r>
      <w:r w:rsidR="006A2911" w:rsidRPr="006A2911">
        <w:rPr>
          <w:rFonts w:eastAsia="Calibri" w:cs="Arial"/>
          <w:sz w:val="20"/>
          <w:szCs w:val="20"/>
        </w:rPr>
        <w:t xml:space="preserve"> it should be tagged and taken out of service immediately. All powder-actuated tools shall h</w:t>
      </w:r>
      <w:r w:rsidR="00CD2CC0">
        <w:rPr>
          <w:rFonts w:eastAsia="Calibri" w:cs="Arial"/>
          <w:sz w:val="20"/>
          <w:szCs w:val="20"/>
        </w:rPr>
        <w:t xml:space="preserve">ave routine maintenance every 6 </w:t>
      </w:r>
      <w:r w:rsidR="006A2911" w:rsidRPr="006A2911">
        <w:rPr>
          <w:rFonts w:eastAsia="Calibri" w:cs="Arial"/>
          <w:sz w:val="20"/>
          <w:szCs w:val="20"/>
        </w:rPr>
        <w:t>months.</w:t>
      </w:r>
    </w:p>
    <w:p w14:paraId="001363B4" w14:textId="77777777" w:rsidR="006F23BB" w:rsidRDefault="006F23BB" w:rsidP="006A2911">
      <w:pPr>
        <w:numPr>
          <w:ilvl w:val="2"/>
          <w:numId w:val="0"/>
        </w:numPr>
        <w:tabs>
          <w:tab w:val="left" w:pos="1620"/>
        </w:tabs>
        <w:spacing w:before="240" w:after="160"/>
        <w:ind w:hanging="900"/>
        <w:contextualSpacing/>
        <w:jc w:val="both"/>
        <w:outlineLvl w:val="2"/>
        <w:rPr>
          <w:rFonts w:eastAsia="Calibri" w:cs="Arial"/>
          <w:sz w:val="20"/>
          <w:szCs w:val="20"/>
        </w:rPr>
      </w:pPr>
    </w:p>
    <w:p w14:paraId="02E4A272" w14:textId="77777777" w:rsidR="006F23BB" w:rsidRDefault="006A2911" w:rsidP="006F23BB">
      <w:pPr>
        <w:numPr>
          <w:ilvl w:val="2"/>
          <w:numId w:val="0"/>
        </w:numPr>
        <w:tabs>
          <w:tab w:val="left" w:pos="1620"/>
        </w:tabs>
        <w:spacing w:before="240" w:after="160"/>
        <w:ind w:left="900" w:hanging="900"/>
        <w:contextualSpacing/>
        <w:jc w:val="both"/>
        <w:outlineLvl w:val="2"/>
        <w:rPr>
          <w:rFonts w:eastAsia="Calibri" w:cs="Arial"/>
          <w:sz w:val="20"/>
          <w:szCs w:val="20"/>
        </w:rPr>
      </w:pPr>
      <w:r w:rsidRPr="006A2911">
        <w:rPr>
          <w:rFonts w:eastAsia="Calibri" w:cs="Arial"/>
          <w:sz w:val="20"/>
          <w:szCs w:val="20"/>
        </w:rPr>
        <w:t>Fasteners:</w:t>
      </w:r>
    </w:p>
    <w:p w14:paraId="1838AFC8" w14:textId="77777777" w:rsidR="006F23BB" w:rsidRDefault="006F23BB" w:rsidP="006F23BB">
      <w:pPr>
        <w:numPr>
          <w:ilvl w:val="2"/>
          <w:numId w:val="0"/>
        </w:numPr>
        <w:tabs>
          <w:tab w:val="left" w:pos="1620"/>
        </w:tabs>
        <w:spacing w:before="240" w:after="160"/>
        <w:ind w:left="900" w:hanging="900"/>
        <w:contextualSpacing/>
        <w:jc w:val="both"/>
        <w:outlineLvl w:val="2"/>
        <w:rPr>
          <w:rFonts w:eastAsia="Calibri" w:cs="Arial"/>
          <w:sz w:val="20"/>
          <w:szCs w:val="20"/>
        </w:rPr>
      </w:pPr>
    </w:p>
    <w:p w14:paraId="51BC4DE9" w14:textId="77777777" w:rsidR="006A2911" w:rsidRPr="006A2911" w:rsidRDefault="006A2911" w:rsidP="006F23BB">
      <w:pPr>
        <w:numPr>
          <w:ilvl w:val="2"/>
          <w:numId w:val="0"/>
        </w:numPr>
        <w:tabs>
          <w:tab w:val="left" w:pos="1620"/>
        </w:tabs>
        <w:spacing w:before="240" w:after="160"/>
        <w:ind w:left="900" w:hanging="900"/>
        <w:contextualSpacing/>
        <w:jc w:val="both"/>
        <w:outlineLvl w:val="2"/>
        <w:rPr>
          <w:rFonts w:eastAsia="Calibri" w:cs="Arial"/>
          <w:sz w:val="20"/>
          <w:szCs w:val="20"/>
        </w:rPr>
      </w:pPr>
      <w:r w:rsidRPr="006A2911">
        <w:rPr>
          <w:rFonts w:eastAsia="Calibri"/>
          <w:sz w:val="20"/>
          <w:szCs w:val="20"/>
        </w:rPr>
        <w:t xml:space="preserve">When using Powder-actuated tools to apply fasteners, there are some precautions to consider: </w:t>
      </w:r>
    </w:p>
    <w:p w14:paraId="4005CB84" w14:textId="77777777" w:rsidR="006A2911" w:rsidRPr="006A2911" w:rsidRDefault="006A2911" w:rsidP="006A2911">
      <w:pPr>
        <w:spacing w:after="160" w:line="259" w:lineRule="auto"/>
        <w:contextualSpacing/>
        <w:jc w:val="both"/>
        <w:outlineLvl w:val="3"/>
        <w:rPr>
          <w:rFonts w:eastAsia="Calibri"/>
          <w:sz w:val="20"/>
          <w:szCs w:val="20"/>
        </w:rPr>
      </w:pPr>
    </w:p>
    <w:p w14:paraId="395D4F7C" w14:textId="77777777" w:rsidR="006A2911" w:rsidRPr="006A2911" w:rsidRDefault="006F23BB" w:rsidP="006F23BB">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t xml:space="preserve">• </w:t>
      </w:r>
      <w:r w:rsidR="006A2911" w:rsidRPr="006A2911">
        <w:rPr>
          <w:rFonts w:eastAsia="Calibri"/>
          <w:sz w:val="20"/>
          <w:szCs w:val="20"/>
        </w:rPr>
        <w:t>Fasteners must not be fired into material that would let them pass through to the other side.</w:t>
      </w:r>
    </w:p>
    <w:p w14:paraId="4BBF1B4B" w14:textId="77777777" w:rsidR="006A2911" w:rsidRPr="006A2911" w:rsidRDefault="006F23BB" w:rsidP="006F23BB">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t xml:space="preserve">• </w:t>
      </w:r>
      <w:r w:rsidR="006A2911" w:rsidRPr="006A2911">
        <w:rPr>
          <w:rFonts w:eastAsia="Calibri"/>
          <w:sz w:val="20"/>
          <w:szCs w:val="20"/>
        </w:rPr>
        <w:t>The fastener must not be driven into materials like brick or concrete any closer than 3 inches to an edge or corner.</w:t>
      </w:r>
    </w:p>
    <w:p w14:paraId="7D86DE84" w14:textId="77777777" w:rsidR="006A2911" w:rsidRPr="006A2911" w:rsidRDefault="006F23BB" w:rsidP="006F23BB">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t xml:space="preserve">• </w:t>
      </w:r>
      <w:r w:rsidR="006A2911" w:rsidRPr="006A2911">
        <w:rPr>
          <w:rFonts w:eastAsia="Calibri"/>
          <w:sz w:val="20"/>
          <w:szCs w:val="20"/>
        </w:rPr>
        <w:t>In steel, the fastener must not come any closer than one-half inch from a corner or edge.</w:t>
      </w:r>
    </w:p>
    <w:p w14:paraId="3A1358BA" w14:textId="77777777" w:rsidR="006A2911" w:rsidRPr="006A2911" w:rsidRDefault="006F23BB" w:rsidP="006F23BB">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t xml:space="preserve">• </w:t>
      </w:r>
      <w:r w:rsidR="006A2911" w:rsidRPr="006A2911">
        <w:rPr>
          <w:rFonts w:eastAsia="Calibri"/>
          <w:sz w:val="20"/>
          <w:szCs w:val="20"/>
        </w:rPr>
        <w:t>Fasteners must not be driven into very hard or brittle materials, which might chip or splatter, or make the fastener ricochet.</w:t>
      </w:r>
    </w:p>
    <w:p w14:paraId="133FAB45" w14:textId="77777777" w:rsidR="006A2911" w:rsidRPr="006A2911" w:rsidRDefault="006F23BB" w:rsidP="006F23BB">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t xml:space="preserve">• </w:t>
      </w:r>
      <w:r w:rsidR="006A2911" w:rsidRPr="006A2911">
        <w:rPr>
          <w:rFonts w:eastAsia="Calibri"/>
          <w:sz w:val="20"/>
          <w:szCs w:val="20"/>
        </w:rPr>
        <w:t xml:space="preserve">An alignment guide must be used when shooting a fastener into an existing hole. </w:t>
      </w:r>
    </w:p>
    <w:p w14:paraId="0C9A256D" w14:textId="77777777" w:rsidR="006A2911" w:rsidRPr="006A2911" w:rsidRDefault="006F23BB" w:rsidP="006A2911">
      <w:pPr>
        <w:numPr>
          <w:ilvl w:val="3"/>
          <w:numId w:val="0"/>
        </w:numPr>
        <w:spacing w:after="160" w:line="259" w:lineRule="auto"/>
        <w:ind w:hanging="1080"/>
        <w:contextualSpacing/>
        <w:jc w:val="both"/>
        <w:outlineLvl w:val="3"/>
        <w:rPr>
          <w:rFonts w:eastAsia="Calibri"/>
          <w:sz w:val="20"/>
          <w:szCs w:val="20"/>
        </w:rPr>
      </w:pPr>
      <w:r>
        <w:rPr>
          <w:rFonts w:eastAsia="Calibri"/>
          <w:sz w:val="20"/>
          <w:szCs w:val="20"/>
        </w:rPr>
        <w:tab/>
        <w:t xml:space="preserve">• </w:t>
      </w:r>
      <w:r w:rsidR="006A2911" w:rsidRPr="006A2911">
        <w:rPr>
          <w:rFonts w:eastAsia="Calibri"/>
          <w:sz w:val="20"/>
          <w:szCs w:val="20"/>
        </w:rPr>
        <w:t>A fastener must not be driven into a spalled area caused by an unsatisfactory fastening.</w:t>
      </w:r>
    </w:p>
    <w:p w14:paraId="109A7249" w14:textId="77777777" w:rsidR="006F23BB" w:rsidRPr="006F23BB" w:rsidRDefault="006F23BB" w:rsidP="006A2911">
      <w:pPr>
        <w:numPr>
          <w:ilvl w:val="1"/>
          <w:numId w:val="0"/>
        </w:numPr>
        <w:tabs>
          <w:tab w:val="left" w:pos="1620"/>
        </w:tabs>
        <w:spacing w:before="240" w:after="160"/>
        <w:ind w:hanging="900"/>
        <w:contextualSpacing/>
        <w:jc w:val="both"/>
        <w:outlineLvl w:val="1"/>
        <w:rPr>
          <w:rFonts w:eastAsia="Calibri" w:cs="Arial"/>
          <w:b/>
          <w:sz w:val="20"/>
          <w:szCs w:val="20"/>
          <w:u w:val="single"/>
        </w:rPr>
      </w:pPr>
    </w:p>
    <w:p w14:paraId="101F0A07" w14:textId="77777777" w:rsidR="006F23BB" w:rsidRDefault="006F23BB" w:rsidP="006F23BB">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11D0682A" w14:textId="77777777" w:rsidR="006F23BB" w:rsidRDefault="006F23BB" w:rsidP="006F23BB">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0338E0E3" w14:textId="77777777" w:rsidR="006F23BB" w:rsidRDefault="006F23BB" w:rsidP="006F23BB">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38181ED6" w14:textId="77777777" w:rsidR="006F23BB" w:rsidRDefault="006F23BB" w:rsidP="006F23BB">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1063BE55" w14:textId="77777777" w:rsidR="006F23BB" w:rsidRDefault="006F23BB" w:rsidP="006F23BB">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5D896B0A" w14:textId="77777777" w:rsidR="006F23BB" w:rsidRDefault="006F23BB" w:rsidP="006F23BB">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7BDC4641" w14:textId="77777777" w:rsidR="006F23BB" w:rsidRDefault="006F23BB" w:rsidP="006F23BB">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4C8033D5" w14:textId="77777777" w:rsidR="006F23BB" w:rsidRDefault="006F23BB" w:rsidP="006F23BB">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6D5154E8" w14:textId="77777777" w:rsidR="006F23BB" w:rsidRDefault="006F23BB" w:rsidP="006F23BB">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64334303" w14:textId="77777777" w:rsidR="006A2911" w:rsidRDefault="006A2911" w:rsidP="006F23BB">
      <w:pPr>
        <w:numPr>
          <w:ilvl w:val="1"/>
          <w:numId w:val="0"/>
        </w:numPr>
        <w:tabs>
          <w:tab w:val="left" w:pos="1620"/>
        </w:tabs>
        <w:spacing w:before="240" w:after="160"/>
        <w:ind w:left="900" w:hanging="900"/>
        <w:contextualSpacing/>
        <w:jc w:val="center"/>
        <w:outlineLvl w:val="1"/>
        <w:rPr>
          <w:rFonts w:eastAsia="Calibri" w:cs="Arial"/>
          <w:b/>
          <w:sz w:val="20"/>
          <w:szCs w:val="20"/>
          <w:u w:val="single"/>
        </w:rPr>
      </w:pPr>
      <w:r w:rsidRPr="006A2911">
        <w:rPr>
          <w:rFonts w:eastAsia="Calibri" w:cs="Arial"/>
          <w:b/>
          <w:sz w:val="20"/>
          <w:szCs w:val="20"/>
          <w:u w:val="single"/>
        </w:rPr>
        <w:t>Personal Protective Equipment</w:t>
      </w:r>
    </w:p>
    <w:p w14:paraId="1D9EB850" w14:textId="77777777" w:rsidR="006F23BB" w:rsidRPr="006A2911" w:rsidRDefault="006F23BB" w:rsidP="006F23BB">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6D118FF4" w14:textId="77777777" w:rsidR="006F23BB" w:rsidRDefault="006A2911" w:rsidP="006F23BB">
      <w:pPr>
        <w:numPr>
          <w:ilvl w:val="2"/>
          <w:numId w:val="0"/>
        </w:numPr>
        <w:tabs>
          <w:tab w:val="left" w:pos="1620"/>
        </w:tabs>
        <w:spacing w:before="240" w:after="160"/>
        <w:ind w:left="900" w:hanging="900"/>
        <w:contextualSpacing/>
        <w:jc w:val="both"/>
        <w:outlineLvl w:val="2"/>
        <w:rPr>
          <w:rFonts w:eastAsia="Calibri" w:cs="Arial"/>
          <w:sz w:val="20"/>
          <w:szCs w:val="20"/>
        </w:rPr>
      </w:pPr>
      <w:r w:rsidRPr="006A2911">
        <w:rPr>
          <w:rFonts w:eastAsia="Calibri" w:cs="Arial"/>
          <w:sz w:val="20"/>
          <w:szCs w:val="20"/>
        </w:rPr>
        <w:t>Employees who use hand and power tools and who are exposed to the hazar</w:t>
      </w:r>
      <w:r w:rsidR="006F23BB">
        <w:rPr>
          <w:rFonts w:eastAsia="Calibri" w:cs="Arial"/>
          <w:sz w:val="20"/>
          <w:szCs w:val="20"/>
        </w:rPr>
        <w:t>ds of falling, flying, abrasive</w:t>
      </w:r>
    </w:p>
    <w:p w14:paraId="55CC7B00" w14:textId="77777777" w:rsidR="006F23BB" w:rsidRDefault="006A2911" w:rsidP="006F23BB">
      <w:pPr>
        <w:numPr>
          <w:ilvl w:val="2"/>
          <w:numId w:val="0"/>
        </w:numPr>
        <w:tabs>
          <w:tab w:val="left" w:pos="1620"/>
        </w:tabs>
        <w:spacing w:before="240" w:after="160"/>
        <w:ind w:left="900" w:hanging="900"/>
        <w:contextualSpacing/>
        <w:jc w:val="both"/>
        <w:outlineLvl w:val="2"/>
        <w:rPr>
          <w:rFonts w:eastAsia="Calibri" w:cs="Arial"/>
          <w:sz w:val="20"/>
          <w:szCs w:val="20"/>
        </w:rPr>
      </w:pPr>
      <w:r w:rsidRPr="006A2911">
        <w:rPr>
          <w:rFonts w:eastAsia="Calibri" w:cs="Arial"/>
          <w:sz w:val="20"/>
          <w:szCs w:val="20"/>
        </w:rPr>
        <w:t>and splashing objects, or exposed to harmful dusts, fumes, mists, vapors or gases must b</w:t>
      </w:r>
      <w:r w:rsidR="006F23BB">
        <w:rPr>
          <w:rFonts w:eastAsia="Calibri" w:cs="Arial"/>
          <w:sz w:val="20"/>
          <w:szCs w:val="20"/>
        </w:rPr>
        <w:t>e provided with</w:t>
      </w:r>
    </w:p>
    <w:p w14:paraId="2097967A" w14:textId="77777777" w:rsidR="006A2911" w:rsidRPr="006A2911" w:rsidRDefault="006A2911" w:rsidP="006F23BB">
      <w:pPr>
        <w:numPr>
          <w:ilvl w:val="2"/>
          <w:numId w:val="0"/>
        </w:numPr>
        <w:tabs>
          <w:tab w:val="left" w:pos="1620"/>
        </w:tabs>
        <w:spacing w:before="240" w:after="160"/>
        <w:ind w:left="900" w:hanging="900"/>
        <w:contextualSpacing/>
        <w:jc w:val="both"/>
        <w:outlineLvl w:val="2"/>
        <w:rPr>
          <w:rFonts w:eastAsia="Calibri" w:cs="Arial"/>
          <w:sz w:val="20"/>
          <w:szCs w:val="20"/>
        </w:rPr>
      </w:pPr>
      <w:r w:rsidRPr="006A2911">
        <w:rPr>
          <w:rFonts w:eastAsia="Calibri" w:cs="Arial"/>
          <w:sz w:val="20"/>
          <w:szCs w:val="20"/>
        </w:rPr>
        <w:t>the particular personal equipment necessary to protect them from the hazard.</w:t>
      </w:r>
    </w:p>
    <w:p w14:paraId="72749A3D" w14:textId="77777777" w:rsidR="006A2911" w:rsidRPr="006A2911" w:rsidRDefault="006A2911" w:rsidP="006A2911">
      <w:pPr>
        <w:tabs>
          <w:tab w:val="left" w:pos="1620"/>
        </w:tabs>
        <w:spacing w:before="240" w:after="160"/>
        <w:contextualSpacing/>
        <w:jc w:val="both"/>
        <w:outlineLvl w:val="2"/>
        <w:rPr>
          <w:rFonts w:eastAsia="Calibri" w:cs="Arial"/>
          <w:sz w:val="20"/>
          <w:szCs w:val="20"/>
        </w:rPr>
      </w:pPr>
    </w:p>
    <w:p w14:paraId="7E4E00C8" w14:textId="77777777" w:rsidR="006F23BB" w:rsidRDefault="006F23BB" w:rsidP="006F23BB">
      <w:pPr>
        <w:numPr>
          <w:ilvl w:val="2"/>
          <w:numId w:val="0"/>
        </w:numPr>
        <w:tabs>
          <w:tab w:val="left" w:pos="1620"/>
        </w:tabs>
        <w:spacing w:before="240" w:after="160"/>
        <w:ind w:hanging="900"/>
        <w:contextualSpacing/>
        <w:jc w:val="both"/>
        <w:outlineLvl w:val="2"/>
        <w:rPr>
          <w:rFonts w:eastAsia="Calibri" w:cs="Arial"/>
          <w:b/>
          <w:sz w:val="20"/>
          <w:szCs w:val="20"/>
          <w:u w:val="single"/>
        </w:rPr>
      </w:pPr>
      <w:r>
        <w:rPr>
          <w:rFonts w:eastAsia="Calibri" w:cs="Arial"/>
          <w:sz w:val="20"/>
          <w:szCs w:val="20"/>
        </w:rPr>
        <w:tab/>
      </w:r>
      <w:r w:rsidR="006A2911" w:rsidRPr="006A2911">
        <w:rPr>
          <w:rFonts w:eastAsia="Calibri" w:cs="Arial"/>
          <w:sz w:val="20"/>
          <w:szCs w:val="20"/>
        </w:rPr>
        <w:t>Each operation that requires the use of hand or powered tools shall be evaluated to determine the possible hazards involved with the operation and PPE shall be selected accordingly.</w:t>
      </w:r>
    </w:p>
    <w:p w14:paraId="1180E4C8" w14:textId="77777777" w:rsidR="006F23BB" w:rsidRDefault="006F23BB" w:rsidP="006F23BB">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18D58455" w14:textId="77777777" w:rsidR="006A2911" w:rsidRDefault="006A2911" w:rsidP="006F23BB">
      <w:pPr>
        <w:numPr>
          <w:ilvl w:val="1"/>
          <w:numId w:val="0"/>
        </w:numPr>
        <w:tabs>
          <w:tab w:val="left" w:pos="1620"/>
        </w:tabs>
        <w:spacing w:before="240" w:after="160"/>
        <w:ind w:left="900" w:hanging="900"/>
        <w:contextualSpacing/>
        <w:jc w:val="center"/>
        <w:outlineLvl w:val="1"/>
        <w:rPr>
          <w:rFonts w:eastAsia="Calibri" w:cs="Arial"/>
          <w:b/>
          <w:sz w:val="20"/>
          <w:szCs w:val="20"/>
          <w:u w:val="single"/>
        </w:rPr>
      </w:pPr>
      <w:r w:rsidRPr="006A2911">
        <w:rPr>
          <w:rFonts w:eastAsia="Calibri" w:cs="Arial"/>
          <w:b/>
          <w:sz w:val="20"/>
          <w:szCs w:val="20"/>
          <w:u w:val="single"/>
        </w:rPr>
        <w:t>Guards</w:t>
      </w:r>
    </w:p>
    <w:p w14:paraId="524262C8" w14:textId="77777777" w:rsidR="006F23BB" w:rsidRPr="006A2911" w:rsidRDefault="006F23BB" w:rsidP="006F23BB">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57D46B72" w14:textId="77777777" w:rsidR="006A2911" w:rsidRPr="006A2911" w:rsidRDefault="006F23BB" w:rsidP="006A2911">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sidR="006A2911" w:rsidRPr="006A2911">
        <w:rPr>
          <w:rFonts w:eastAsia="Calibri" w:cs="Arial"/>
          <w:sz w:val="20"/>
          <w:szCs w:val="20"/>
        </w:rPr>
        <w:t xml:space="preserve">Guards, as necessary, should be provided to protect the operator and others from the point of operation, in-running nip points, rotating parts, and flying chips and sparks. </w:t>
      </w:r>
    </w:p>
    <w:p w14:paraId="0B2AD79F" w14:textId="77777777" w:rsidR="006A2911" w:rsidRPr="006A2911" w:rsidRDefault="006A2911" w:rsidP="006A2911">
      <w:pPr>
        <w:tabs>
          <w:tab w:val="left" w:pos="1620"/>
        </w:tabs>
        <w:spacing w:before="240" w:after="160"/>
        <w:contextualSpacing/>
        <w:jc w:val="both"/>
        <w:outlineLvl w:val="2"/>
        <w:rPr>
          <w:rFonts w:eastAsia="Calibri" w:cs="Arial"/>
          <w:sz w:val="20"/>
          <w:szCs w:val="20"/>
        </w:rPr>
      </w:pPr>
    </w:p>
    <w:p w14:paraId="059EB520" w14:textId="77777777" w:rsidR="006A2911" w:rsidRPr="006A2911" w:rsidRDefault="006A2911" w:rsidP="006A2911">
      <w:pPr>
        <w:tabs>
          <w:tab w:val="left" w:pos="1620"/>
        </w:tabs>
        <w:spacing w:before="240" w:after="160"/>
        <w:contextualSpacing/>
        <w:jc w:val="both"/>
        <w:outlineLvl w:val="2"/>
        <w:rPr>
          <w:rFonts w:eastAsia="Calibri" w:cs="Arial"/>
          <w:sz w:val="20"/>
          <w:szCs w:val="20"/>
        </w:rPr>
      </w:pPr>
      <w:r w:rsidRPr="006A2911">
        <w:rPr>
          <w:rFonts w:eastAsia="Calibri" w:cs="Arial"/>
          <w:sz w:val="20"/>
          <w:szCs w:val="20"/>
        </w:rPr>
        <w:t>For example, belts, gears, shafts, pulleys, sprockets, spindles, drums, fly wheels, chains or other reciprocating, rotating</w:t>
      </w:r>
      <w:r w:rsidR="002C235E">
        <w:rPr>
          <w:rFonts w:eastAsia="Calibri" w:cs="Arial"/>
          <w:sz w:val="20"/>
          <w:szCs w:val="20"/>
        </w:rPr>
        <w:t xml:space="preserve"> </w:t>
      </w:r>
      <w:r w:rsidRPr="006A2911">
        <w:rPr>
          <w:rFonts w:eastAsia="Calibri" w:cs="Arial"/>
          <w:sz w:val="20"/>
          <w:szCs w:val="20"/>
        </w:rPr>
        <w:t>or moving parts of equipment must be guarded.</w:t>
      </w:r>
    </w:p>
    <w:p w14:paraId="34972F3E" w14:textId="77777777" w:rsidR="006A2911" w:rsidRPr="006A2911" w:rsidRDefault="006A2911" w:rsidP="006A2911">
      <w:pPr>
        <w:tabs>
          <w:tab w:val="left" w:pos="1620"/>
        </w:tabs>
        <w:spacing w:before="240" w:after="160"/>
        <w:contextualSpacing/>
        <w:jc w:val="both"/>
        <w:outlineLvl w:val="2"/>
        <w:rPr>
          <w:rFonts w:eastAsia="Calibri" w:cs="Arial"/>
          <w:sz w:val="20"/>
          <w:szCs w:val="20"/>
        </w:rPr>
      </w:pPr>
    </w:p>
    <w:p w14:paraId="26FC3438" w14:textId="77777777" w:rsidR="006A2911" w:rsidRDefault="006F23BB" w:rsidP="006A2911">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sidR="006A2911" w:rsidRPr="006A2911">
        <w:rPr>
          <w:rFonts w:eastAsia="Calibri" w:cs="Arial"/>
          <w:sz w:val="20"/>
          <w:szCs w:val="20"/>
        </w:rPr>
        <w:t xml:space="preserve">Safety guards must never be removed when a tool is being used. For example, portable circular saws must be equipped with guards. An upper guard must cover the entire blade of the saw. A retractable lower guard must cover the teeth of the saw, except when it </w:t>
      </w:r>
      <w:proofErr w:type="gramStart"/>
      <w:r w:rsidR="006A2911" w:rsidRPr="006A2911">
        <w:rPr>
          <w:rFonts w:eastAsia="Calibri" w:cs="Arial"/>
          <w:sz w:val="20"/>
          <w:szCs w:val="20"/>
        </w:rPr>
        <w:t>makes contact with</w:t>
      </w:r>
      <w:proofErr w:type="gramEnd"/>
      <w:r w:rsidR="006A2911" w:rsidRPr="006A2911">
        <w:rPr>
          <w:rFonts w:eastAsia="Calibri" w:cs="Arial"/>
          <w:sz w:val="20"/>
          <w:szCs w:val="20"/>
        </w:rPr>
        <w:t xml:space="preserve"> the work material. The lower guard must automatically return to the covering position when the tool is withdrawn from the work.</w:t>
      </w:r>
    </w:p>
    <w:p w14:paraId="346C01E4" w14:textId="77777777" w:rsidR="006F23BB" w:rsidRPr="006A2911" w:rsidRDefault="006F23BB" w:rsidP="006A2911">
      <w:pPr>
        <w:numPr>
          <w:ilvl w:val="2"/>
          <w:numId w:val="0"/>
        </w:numPr>
        <w:tabs>
          <w:tab w:val="left" w:pos="1620"/>
        </w:tabs>
        <w:spacing w:before="240" w:after="160"/>
        <w:ind w:hanging="900"/>
        <w:contextualSpacing/>
        <w:jc w:val="both"/>
        <w:outlineLvl w:val="2"/>
        <w:rPr>
          <w:rFonts w:eastAsia="Calibri" w:cs="Arial"/>
          <w:sz w:val="20"/>
          <w:szCs w:val="20"/>
        </w:rPr>
      </w:pPr>
    </w:p>
    <w:p w14:paraId="2E914E7D" w14:textId="77777777" w:rsidR="006A2911" w:rsidRDefault="006A2911" w:rsidP="006F23BB">
      <w:pPr>
        <w:numPr>
          <w:ilvl w:val="1"/>
          <w:numId w:val="0"/>
        </w:numPr>
        <w:tabs>
          <w:tab w:val="left" w:pos="1620"/>
        </w:tabs>
        <w:spacing w:before="240" w:after="160"/>
        <w:ind w:left="900" w:hanging="900"/>
        <w:contextualSpacing/>
        <w:jc w:val="center"/>
        <w:outlineLvl w:val="1"/>
        <w:rPr>
          <w:rFonts w:eastAsia="Calibri" w:cs="Arial"/>
          <w:b/>
          <w:sz w:val="20"/>
          <w:szCs w:val="20"/>
          <w:u w:val="single"/>
        </w:rPr>
      </w:pPr>
      <w:r w:rsidRPr="006A2911">
        <w:rPr>
          <w:rFonts w:eastAsia="Calibri" w:cs="Arial"/>
          <w:b/>
          <w:sz w:val="20"/>
          <w:szCs w:val="20"/>
          <w:u w:val="single"/>
        </w:rPr>
        <w:t>Inspections</w:t>
      </w:r>
    </w:p>
    <w:p w14:paraId="177CCFE7" w14:textId="77777777" w:rsidR="006F23BB" w:rsidRPr="006A2911" w:rsidRDefault="006F23BB" w:rsidP="006F23BB">
      <w:pPr>
        <w:numPr>
          <w:ilvl w:val="1"/>
          <w:numId w:val="0"/>
        </w:numPr>
        <w:tabs>
          <w:tab w:val="left" w:pos="1620"/>
        </w:tabs>
        <w:spacing w:before="240" w:after="160"/>
        <w:ind w:left="900" w:hanging="900"/>
        <w:contextualSpacing/>
        <w:jc w:val="center"/>
        <w:outlineLvl w:val="1"/>
        <w:rPr>
          <w:rFonts w:eastAsia="Calibri" w:cs="Arial"/>
          <w:b/>
          <w:sz w:val="20"/>
          <w:szCs w:val="20"/>
          <w:u w:val="single"/>
        </w:rPr>
      </w:pPr>
    </w:p>
    <w:p w14:paraId="2A409721" w14:textId="77777777" w:rsidR="006A2911" w:rsidRPr="006A2911" w:rsidRDefault="006F23BB" w:rsidP="006A2911">
      <w:pPr>
        <w:numPr>
          <w:ilvl w:val="2"/>
          <w:numId w:val="0"/>
        </w:numPr>
        <w:tabs>
          <w:tab w:val="left" w:pos="1620"/>
        </w:tabs>
        <w:spacing w:before="240" w:after="160"/>
        <w:ind w:hanging="900"/>
        <w:contextualSpacing/>
        <w:jc w:val="both"/>
        <w:outlineLvl w:val="2"/>
        <w:rPr>
          <w:rFonts w:eastAsia="Calibri" w:cs="Arial"/>
          <w:sz w:val="20"/>
          <w:szCs w:val="20"/>
        </w:rPr>
      </w:pPr>
      <w:r>
        <w:rPr>
          <w:rFonts w:eastAsia="Calibri" w:cs="Arial"/>
          <w:sz w:val="20"/>
          <w:szCs w:val="20"/>
        </w:rPr>
        <w:tab/>
      </w:r>
      <w:r w:rsidR="006A2911" w:rsidRPr="006A2911">
        <w:rPr>
          <w:rFonts w:eastAsia="Calibri" w:cs="Arial"/>
          <w:sz w:val="20"/>
          <w:szCs w:val="20"/>
        </w:rPr>
        <w:t>Each tool shall be inspected for damage before use and at regular intervals (every 6 months).  Any tool that is damaged or is malfunctioning shall be immediately removed from service and tagged out.  All tools must be repaired in accordance with the manufacturer’s specifications.</w:t>
      </w:r>
    </w:p>
    <w:p w14:paraId="0AF28809" w14:textId="77777777" w:rsidR="006A2911" w:rsidRPr="006A2911" w:rsidRDefault="006A2911" w:rsidP="006A2911">
      <w:pPr>
        <w:spacing w:after="160" w:line="259" w:lineRule="auto"/>
        <w:jc w:val="both"/>
        <w:rPr>
          <w:rFonts w:eastAsia="Calibri"/>
          <w:sz w:val="20"/>
          <w:szCs w:val="20"/>
        </w:rPr>
      </w:pPr>
    </w:p>
    <w:p w14:paraId="155979D8" w14:textId="77777777" w:rsidR="006A2911" w:rsidRPr="006A2911" w:rsidRDefault="006A2911" w:rsidP="006A2911">
      <w:pPr>
        <w:spacing w:after="160" w:line="259" w:lineRule="auto"/>
        <w:jc w:val="both"/>
        <w:rPr>
          <w:rFonts w:eastAsia="Calibri"/>
          <w:sz w:val="20"/>
          <w:szCs w:val="20"/>
        </w:rPr>
      </w:pPr>
    </w:p>
    <w:p w14:paraId="24A40C44" w14:textId="77777777" w:rsidR="000E358D" w:rsidRDefault="000E358D" w:rsidP="000E358D">
      <w:pPr>
        <w:tabs>
          <w:tab w:val="left" w:pos="1620"/>
        </w:tabs>
        <w:ind w:hanging="900"/>
        <w:contextualSpacing/>
        <w:jc w:val="center"/>
        <w:outlineLvl w:val="1"/>
        <w:rPr>
          <w:rFonts w:eastAsia="Calibri" w:cs="Arial"/>
          <w:b/>
          <w:sz w:val="20"/>
          <w:szCs w:val="20"/>
        </w:rPr>
      </w:pPr>
    </w:p>
    <w:sectPr w:rsidR="000E358D" w:rsidSect="00D60D95">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A75C" w14:textId="77777777" w:rsidR="00215448" w:rsidRDefault="00215448">
      <w:r>
        <w:separator/>
      </w:r>
    </w:p>
  </w:endnote>
  <w:endnote w:type="continuationSeparator" w:id="0">
    <w:p w14:paraId="31F2CF9D" w14:textId="77777777" w:rsidR="00215448" w:rsidRDefault="0021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A1CE" w14:textId="7A43172E" w:rsidR="00F527E0" w:rsidRDefault="00F527E0">
    <w:pPr>
      <w:pStyle w:val="Footer"/>
      <w:jc w:val="center"/>
      <w:rPr>
        <w:rFonts w:ascii="Book Antiqua" w:hAnsi="Book Antiqua"/>
        <w:snapToGrid w:val="0"/>
        <w:sz w:val="22"/>
      </w:rPr>
    </w:pPr>
    <w:r w:rsidRPr="00D60D95">
      <w:rPr>
        <w:rFonts w:ascii="Book Antiqua" w:hAnsi="Book Antiqua"/>
        <w:noProof/>
        <w:snapToGrid w:val="0"/>
        <w:sz w:val="22"/>
      </w:rPr>
      <w:drawing>
        <wp:inline distT="0" distB="0" distL="0" distR="0" wp14:anchorId="72FE8AB0" wp14:editId="793FC712">
          <wp:extent cx="1775460" cy="438785"/>
          <wp:effectExtent l="0" t="0" r="0" b="0"/>
          <wp:docPr id="2" name="Picture 2"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120" cy="438948"/>
                  </a:xfrm>
                  <a:prstGeom prst="rect">
                    <a:avLst/>
                  </a:prstGeom>
                  <a:noFill/>
                  <a:ln>
                    <a:noFill/>
                  </a:ln>
                </pic:spPr>
              </pic:pic>
            </a:graphicData>
          </a:graphic>
        </wp:inline>
      </w:drawing>
    </w:r>
    <w:r w:rsidRPr="00D60D95">
      <w:rPr>
        <w:rFonts w:ascii="Book Antiqua" w:hAnsi="Book Antiqua"/>
        <w:noProof/>
        <w:snapToGrid w:val="0"/>
        <w:color w:val="808080" w:themeColor="background1" w:themeShade="80"/>
        <w:sz w:val="22"/>
      </w:rPr>
      <mc:AlternateContent>
        <mc:Choice Requires="wpg">
          <w:drawing>
            <wp:anchor distT="0" distB="0" distL="0" distR="0" simplePos="0" relativeHeight="251662336" behindDoc="0" locked="0" layoutInCell="1" allowOverlap="1" wp14:anchorId="2A1B663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4CBC5AA" w14:textId="77777777" w:rsidR="00F527E0" w:rsidRDefault="0045742B">
                                <w:pPr>
                                  <w:jc w:val="right"/>
                                  <w:rPr>
                                    <w:color w:val="7F7F7F" w:themeColor="text1" w:themeTint="80"/>
                                  </w:rPr>
                                </w:pPr>
                                <w:r>
                                  <w:rPr>
                                    <w:color w:val="7F7F7F" w:themeColor="text1" w:themeTint="80"/>
                                    <w:sz w:val="28"/>
                                    <w:szCs w:val="28"/>
                                  </w:rPr>
                                  <w:t>16</w:t>
                                </w:r>
                              </w:p>
                            </w:sdtContent>
                          </w:sdt>
                          <w:p w14:paraId="286ADE9B" w14:textId="77777777" w:rsidR="00F527E0" w:rsidRDefault="0045742B">
                            <w:pPr>
                              <w:jc w:val="right"/>
                              <w:rPr>
                                <w:color w:val="808080" w:themeColor="background1" w:themeShade="80"/>
                              </w:rPr>
                            </w:pPr>
                            <w:r>
                              <w:rPr>
                                <w:color w:val="808080" w:themeColor="background1" w:themeShade="80"/>
                              </w:rPr>
                              <w:t>16</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A1B6631"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4CBC5AA" w14:textId="77777777" w:rsidR="00F527E0" w:rsidRDefault="0045742B">
                          <w:pPr>
                            <w:jc w:val="right"/>
                            <w:rPr>
                              <w:color w:val="7F7F7F" w:themeColor="text1" w:themeTint="80"/>
                            </w:rPr>
                          </w:pPr>
                          <w:r>
                            <w:rPr>
                              <w:color w:val="7F7F7F" w:themeColor="text1" w:themeTint="80"/>
                              <w:sz w:val="28"/>
                              <w:szCs w:val="28"/>
                            </w:rPr>
                            <w:t>16</w:t>
                          </w:r>
                        </w:p>
                      </w:sdtContent>
                    </w:sdt>
                    <w:p w14:paraId="286ADE9B" w14:textId="77777777" w:rsidR="00F527E0" w:rsidRDefault="0045742B">
                      <w:pPr>
                        <w:jc w:val="right"/>
                        <w:rPr>
                          <w:color w:val="808080" w:themeColor="background1" w:themeShade="80"/>
                        </w:rPr>
                      </w:pPr>
                      <w:r>
                        <w:rPr>
                          <w:color w:val="808080" w:themeColor="background1" w:themeShade="80"/>
                        </w:rPr>
                        <w:t>16</w:t>
                      </w:r>
                    </w:p>
                  </w:txbxContent>
                </v:textbox>
              </v:shape>
              <w10:wrap type="square" anchorx="margin" anchory="margin"/>
            </v:group>
          </w:pict>
        </mc:Fallback>
      </mc:AlternateContent>
    </w:r>
    <w:r w:rsidRPr="00D60D95">
      <w:rPr>
        <w:rFonts w:ascii="Book Antiqua" w:hAnsi="Book Antiqua"/>
        <w:noProof/>
        <w:snapToGrid w:val="0"/>
        <w:sz w:val="22"/>
      </w:rPr>
      <mc:AlternateContent>
        <mc:Choice Requires="wps">
          <w:drawing>
            <wp:anchor distT="0" distB="0" distL="0" distR="0" simplePos="0" relativeHeight="251661312" behindDoc="0" locked="0" layoutInCell="1" allowOverlap="1" wp14:anchorId="782C4123">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ACE6C1" w14:textId="77777777" w:rsidR="00F527E0" w:rsidRDefault="00F527E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C235E">
                            <w:rPr>
                              <w:noProof/>
                              <w:color w:val="FFFFFF" w:themeColor="background1"/>
                              <w:sz w:val="28"/>
                              <w:szCs w:val="28"/>
                            </w:rPr>
                            <w:t>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C4123"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11ACE6C1" w14:textId="77777777" w:rsidR="00F527E0" w:rsidRDefault="00F527E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C235E">
                      <w:rPr>
                        <w:noProof/>
                        <w:color w:val="FFFFFF" w:themeColor="background1"/>
                        <w:sz w:val="28"/>
                        <w:szCs w:val="28"/>
                      </w:rPr>
                      <w:t>3</w:t>
                    </w:r>
                    <w:r>
                      <w:rPr>
                        <w:noProof/>
                        <w:color w:val="FFFFFF" w:themeColor="background1"/>
                        <w:sz w:val="28"/>
                        <w:szCs w:val="28"/>
                      </w:rPr>
                      <w:fldChar w:fldCharType="end"/>
                    </w:r>
                  </w:p>
                </w:txbxContent>
              </v:textbox>
              <w10:wrap type="square" anchorx="margin" anchory="margin"/>
            </v:rect>
          </w:pict>
        </mc:Fallback>
      </mc:AlternateContent>
    </w:r>
    <w:r w:rsidR="00D96D4D">
      <w:rPr>
        <w:rFonts w:ascii="Book Antiqua" w:hAnsi="Book Antiqua"/>
        <w:snapToGrid w:val="0"/>
        <w:sz w:val="22"/>
      </w:rPr>
      <w:t xml:space="preserve">   </w:t>
    </w:r>
    <w:r w:rsidR="00D96D4D">
      <w:rPr>
        <w:rFonts w:ascii="Book Antiqua" w:hAnsi="Book Antiqua"/>
        <w:noProof/>
        <w:snapToGrid w:val="0"/>
        <w:sz w:val="22"/>
      </w:rPr>
      <w:drawing>
        <wp:inline distT="0" distB="0" distL="0" distR="0" wp14:anchorId="5090D26E" wp14:editId="0EEF949C">
          <wp:extent cx="1760220" cy="513184"/>
          <wp:effectExtent l="0" t="0" r="0" b="1270"/>
          <wp:docPr id="1063733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3360" cy="5170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DD5E" w14:textId="77777777" w:rsidR="00215448" w:rsidRDefault="00215448">
      <w:r>
        <w:separator/>
      </w:r>
    </w:p>
  </w:footnote>
  <w:footnote w:type="continuationSeparator" w:id="0">
    <w:p w14:paraId="3524780E" w14:textId="77777777" w:rsidR="00215448" w:rsidRDefault="00215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8989" w14:textId="77777777" w:rsidR="00F527E0" w:rsidRDefault="006A2911" w:rsidP="00F431DA">
    <w:pPr>
      <w:keepNext/>
      <w:outlineLvl w:val="2"/>
    </w:pPr>
    <w:r>
      <w:t>HAND AND POWER TOOLS</w:t>
    </w:r>
  </w:p>
  <w:p w14:paraId="38FBF7DB" w14:textId="77777777" w:rsidR="00F527E0" w:rsidRDefault="00F527E0">
    <w:pPr>
      <w:rPr>
        <w:snapToGrid w:val="0"/>
      </w:rPr>
    </w:pPr>
    <w:r>
      <w:rPr>
        <w:noProof/>
      </w:rPr>
      <mc:AlternateContent>
        <mc:Choice Requires="wps">
          <w:drawing>
            <wp:anchor distT="0" distB="0" distL="114300" distR="114300" simplePos="0" relativeHeight="251659264" behindDoc="0" locked="0" layoutInCell="0" allowOverlap="1" wp14:anchorId="2A53FC30">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3560510B" w14:textId="77777777" w:rsidR="00F527E0" w:rsidRDefault="00F527E0">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4B11ED96" w14:textId="77777777" w:rsidR="00F527E0" w:rsidRDefault="00F52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0C0686"/>
    <w:multiLevelType w:val="hybridMultilevel"/>
    <w:tmpl w:val="5D227142"/>
    <w:lvl w:ilvl="0" w:tplc="DE5E4E18">
      <w:numFmt w:val="bullet"/>
      <w:lvlText w:val=""/>
      <w:lvlJc w:val="left"/>
      <w:pPr>
        <w:ind w:left="840" w:hanging="360"/>
      </w:pPr>
      <w:rPr>
        <w:rFonts w:ascii="Symbol" w:eastAsia="Calibri" w:hAnsi="Symbol" w:cs="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09296484">
    <w:abstractNumId w:val="27"/>
  </w:num>
  <w:num w:numId="2" w16cid:durableId="365561936">
    <w:abstractNumId w:val="17"/>
  </w:num>
  <w:num w:numId="3" w16cid:durableId="357892279">
    <w:abstractNumId w:val="8"/>
  </w:num>
  <w:num w:numId="4" w16cid:durableId="208495235">
    <w:abstractNumId w:val="15"/>
  </w:num>
  <w:num w:numId="5" w16cid:durableId="1532185025">
    <w:abstractNumId w:val="1"/>
  </w:num>
  <w:num w:numId="6" w16cid:durableId="1895659123">
    <w:abstractNumId w:val="23"/>
  </w:num>
  <w:num w:numId="7" w16cid:durableId="1763642292">
    <w:abstractNumId w:val="5"/>
  </w:num>
  <w:num w:numId="8" w16cid:durableId="997880834">
    <w:abstractNumId w:val="0"/>
  </w:num>
  <w:num w:numId="9" w16cid:durableId="1442913708">
    <w:abstractNumId w:val="26"/>
  </w:num>
  <w:num w:numId="10" w16cid:durableId="1213343843">
    <w:abstractNumId w:val="3"/>
  </w:num>
  <w:num w:numId="11" w16cid:durableId="1649552629">
    <w:abstractNumId w:val="11"/>
  </w:num>
  <w:num w:numId="12" w16cid:durableId="2093771284">
    <w:abstractNumId w:val="22"/>
  </w:num>
  <w:num w:numId="13" w16cid:durableId="68310151">
    <w:abstractNumId w:val="10"/>
  </w:num>
  <w:num w:numId="14" w16cid:durableId="1592004086">
    <w:abstractNumId w:val="4"/>
  </w:num>
  <w:num w:numId="15" w16cid:durableId="812791831">
    <w:abstractNumId w:val="19"/>
  </w:num>
  <w:num w:numId="16" w16cid:durableId="1137452487">
    <w:abstractNumId w:val="7"/>
  </w:num>
  <w:num w:numId="17" w16cid:durableId="1104806652">
    <w:abstractNumId w:val="13"/>
  </w:num>
  <w:num w:numId="18" w16cid:durableId="953170422">
    <w:abstractNumId w:val="9"/>
  </w:num>
  <w:num w:numId="19" w16cid:durableId="1279677748">
    <w:abstractNumId w:val="18"/>
  </w:num>
  <w:num w:numId="20" w16cid:durableId="1250117217">
    <w:abstractNumId w:val="14"/>
  </w:num>
  <w:num w:numId="21" w16cid:durableId="2066558578">
    <w:abstractNumId w:val="20"/>
  </w:num>
  <w:num w:numId="22" w16cid:durableId="5250285">
    <w:abstractNumId w:val="16"/>
  </w:num>
  <w:num w:numId="23" w16cid:durableId="1252858714">
    <w:abstractNumId w:val="2"/>
  </w:num>
  <w:num w:numId="24" w16cid:durableId="1210339065">
    <w:abstractNumId w:val="25"/>
  </w:num>
  <w:num w:numId="25" w16cid:durableId="659578626">
    <w:abstractNumId w:val="21"/>
  </w:num>
  <w:num w:numId="26" w16cid:durableId="1682857952">
    <w:abstractNumId w:val="12"/>
  </w:num>
  <w:num w:numId="27" w16cid:durableId="1895391556">
    <w:abstractNumId w:val="24"/>
  </w:num>
  <w:num w:numId="28" w16cid:durableId="2122525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04D9A"/>
    <w:rsid w:val="00084DE8"/>
    <w:rsid w:val="000E358D"/>
    <w:rsid w:val="000E7065"/>
    <w:rsid w:val="0011489E"/>
    <w:rsid w:val="0012018F"/>
    <w:rsid w:val="001205E1"/>
    <w:rsid w:val="001B5535"/>
    <w:rsid w:val="001C19FC"/>
    <w:rsid w:val="001C2D8B"/>
    <w:rsid w:val="00215448"/>
    <w:rsid w:val="002371AF"/>
    <w:rsid w:val="002446C9"/>
    <w:rsid w:val="0026498E"/>
    <w:rsid w:val="00281D0C"/>
    <w:rsid w:val="002B451F"/>
    <w:rsid w:val="002C235E"/>
    <w:rsid w:val="002E1BDA"/>
    <w:rsid w:val="003058CB"/>
    <w:rsid w:val="00320FEC"/>
    <w:rsid w:val="00336BDD"/>
    <w:rsid w:val="00347281"/>
    <w:rsid w:val="003D390A"/>
    <w:rsid w:val="003E0AE7"/>
    <w:rsid w:val="003F3BA0"/>
    <w:rsid w:val="004551C8"/>
    <w:rsid w:val="00456EC3"/>
    <w:rsid w:val="0045742B"/>
    <w:rsid w:val="0049456B"/>
    <w:rsid w:val="004B1F0E"/>
    <w:rsid w:val="004C141F"/>
    <w:rsid w:val="004D05CF"/>
    <w:rsid w:val="004D4D3C"/>
    <w:rsid w:val="004F7D59"/>
    <w:rsid w:val="00536D85"/>
    <w:rsid w:val="005513D4"/>
    <w:rsid w:val="00560B08"/>
    <w:rsid w:val="005C6432"/>
    <w:rsid w:val="006205A9"/>
    <w:rsid w:val="00623CD8"/>
    <w:rsid w:val="006305CD"/>
    <w:rsid w:val="00645923"/>
    <w:rsid w:val="0065792F"/>
    <w:rsid w:val="00693062"/>
    <w:rsid w:val="006A2911"/>
    <w:rsid w:val="006C2FB8"/>
    <w:rsid w:val="006C49C3"/>
    <w:rsid w:val="006D57DE"/>
    <w:rsid w:val="006E4673"/>
    <w:rsid w:val="006E50BA"/>
    <w:rsid w:val="006F08B7"/>
    <w:rsid w:val="006F23BB"/>
    <w:rsid w:val="00771E5D"/>
    <w:rsid w:val="00775614"/>
    <w:rsid w:val="00777D4E"/>
    <w:rsid w:val="007B4D19"/>
    <w:rsid w:val="007C6C31"/>
    <w:rsid w:val="008363E4"/>
    <w:rsid w:val="008627BC"/>
    <w:rsid w:val="008D2344"/>
    <w:rsid w:val="008E10C4"/>
    <w:rsid w:val="008F24BB"/>
    <w:rsid w:val="0097444D"/>
    <w:rsid w:val="009E61BC"/>
    <w:rsid w:val="009F149F"/>
    <w:rsid w:val="00A00A22"/>
    <w:rsid w:val="00A07ED5"/>
    <w:rsid w:val="00A11EB0"/>
    <w:rsid w:val="00A52566"/>
    <w:rsid w:val="00AB1048"/>
    <w:rsid w:val="00AC7B31"/>
    <w:rsid w:val="00AD2604"/>
    <w:rsid w:val="00AD42F8"/>
    <w:rsid w:val="00AE42D7"/>
    <w:rsid w:val="00AE75D7"/>
    <w:rsid w:val="00B5750B"/>
    <w:rsid w:val="00B7299B"/>
    <w:rsid w:val="00BB0123"/>
    <w:rsid w:val="00BC6BD3"/>
    <w:rsid w:val="00BD53B3"/>
    <w:rsid w:val="00C27F82"/>
    <w:rsid w:val="00C57AA5"/>
    <w:rsid w:val="00C622CD"/>
    <w:rsid w:val="00C63255"/>
    <w:rsid w:val="00C76219"/>
    <w:rsid w:val="00CA27AF"/>
    <w:rsid w:val="00CA53F6"/>
    <w:rsid w:val="00CA70B3"/>
    <w:rsid w:val="00CA7418"/>
    <w:rsid w:val="00CD22F2"/>
    <w:rsid w:val="00CD2CC0"/>
    <w:rsid w:val="00D04EE5"/>
    <w:rsid w:val="00D60D95"/>
    <w:rsid w:val="00D831CE"/>
    <w:rsid w:val="00D96D4D"/>
    <w:rsid w:val="00DE05AC"/>
    <w:rsid w:val="00DE40C9"/>
    <w:rsid w:val="00DF015E"/>
    <w:rsid w:val="00E63DB5"/>
    <w:rsid w:val="00E901F5"/>
    <w:rsid w:val="00E91714"/>
    <w:rsid w:val="00EB5184"/>
    <w:rsid w:val="00F35656"/>
    <w:rsid w:val="00F431DA"/>
    <w:rsid w:val="00F527E0"/>
    <w:rsid w:val="00F7466F"/>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09ED5"/>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1">
    <w:name w:val="heading 1"/>
    <w:basedOn w:val="Normal"/>
    <w:next w:val="Normal"/>
    <w:link w:val="Heading1Char"/>
    <w:uiPriority w:val="9"/>
    <w:qFormat/>
    <w:rsid w:val="003F3B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unhideWhenUsed/>
    <w:qFormat/>
    <w:rsid w:val="00BB0123"/>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6A291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1Char">
    <w:name w:val="Heading 1 Char"/>
    <w:basedOn w:val="DefaultParagraphFont"/>
    <w:link w:val="Heading1"/>
    <w:uiPriority w:val="9"/>
    <w:rsid w:val="003F3BA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551C8"/>
    <w:pPr>
      <w:spacing w:after="0" w:line="240" w:lineRule="auto"/>
    </w:pPr>
    <w:rPr>
      <w:rFonts w:ascii="Book Antiqua" w:eastAsia="Times New Roman" w:hAnsi="Book Antiqua" w:cs="Times New Roman"/>
      <w:szCs w:val="24"/>
    </w:rPr>
  </w:style>
  <w:style w:type="character" w:customStyle="1" w:styleId="Heading3Char">
    <w:name w:val="Heading 3 Char"/>
    <w:basedOn w:val="DefaultParagraphFont"/>
    <w:link w:val="Heading3"/>
    <w:uiPriority w:val="9"/>
    <w:rsid w:val="00BB012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A2911"/>
    <w:rPr>
      <w:rFonts w:asciiTheme="majorHAnsi" w:eastAsiaTheme="majorEastAsia" w:hAnsiTheme="majorHAnsi" w:cstheme="majorBidi"/>
      <w:i/>
      <w:iCs/>
      <w:color w:val="2E74B5"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0368">
      <w:bodyDiv w:val="1"/>
      <w:marLeft w:val="0"/>
      <w:marRight w:val="0"/>
      <w:marTop w:val="0"/>
      <w:marBottom w:val="0"/>
      <w:divBdr>
        <w:top w:val="none" w:sz="0" w:space="0" w:color="auto"/>
        <w:left w:val="none" w:sz="0" w:space="0" w:color="auto"/>
        <w:bottom w:val="none" w:sz="0" w:space="0" w:color="auto"/>
        <w:right w:val="none" w:sz="0" w:space="0" w:color="auto"/>
      </w:divBdr>
    </w:div>
    <w:div w:id="1494224440">
      <w:bodyDiv w:val="1"/>
      <w:marLeft w:val="0"/>
      <w:marRight w:val="0"/>
      <w:marTop w:val="0"/>
      <w:marBottom w:val="0"/>
      <w:divBdr>
        <w:top w:val="none" w:sz="0" w:space="0" w:color="auto"/>
        <w:left w:val="none" w:sz="0" w:space="0" w:color="auto"/>
        <w:bottom w:val="none" w:sz="0" w:space="0" w:color="auto"/>
        <w:right w:val="none" w:sz="0" w:space="0" w:color="auto"/>
      </w:divBdr>
    </w:div>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909380-C631-4311-AE0C-7336046F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8</cp:revision>
  <cp:lastPrinted>2019-08-13T19:23:00Z</cp:lastPrinted>
  <dcterms:created xsi:type="dcterms:W3CDTF">2020-11-19T21:33:00Z</dcterms:created>
  <dcterms:modified xsi:type="dcterms:W3CDTF">2023-12-22T13:24:00Z</dcterms:modified>
</cp:coreProperties>
</file>