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F98D" w14:textId="77777777" w:rsidR="00F431DA" w:rsidRDefault="00582B3C" w:rsidP="0012018F">
      <w:pPr>
        <w:keepNext/>
        <w:jc w:val="center"/>
        <w:outlineLvl w:val="2"/>
        <w:rPr>
          <w:b/>
          <w:szCs w:val="22"/>
          <w:u w:val="single"/>
        </w:rPr>
      </w:pPr>
      <w:r>
        <w:rPr>
          <w:b/>
          <w:szCs w:val="22"/>
          <w:u w:val="single"/>
        </w:rPr>
        <w:t>PROCESS SAFETY MANAGEMENT</w:t>
      </w:r>
    </w:p>
    <w:p w14:paraId="650E68CB" w14:textId="77777777" w:rsidR="00582B3C" w:rsidRPr="00F431DA" w:rsidRDefault="00582B3C" w:rsidP="0012018F">
      <w:pPr>
        <w:keepNext/>
        <w:jc w:val="center"/>
        <w:outlineLvl w:val="2"/>
        <w:rPr>
          <w:b/>
          <w:szCs w:val="22"/>
          <w:u w:val="single"/>
        </w:rPr>
      </w:pPr>
    </w:p>
    <w:p w14:paraId="74D72B07" w14:textId="031B0517" w:rsidR="00582B3C" w:rsidRPr="00582B3C" w:rsidRDefault="00582B3C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 w:rsidRPr="00582B3C">
        <w:rPr>
          <w:rFonts w:eastAsiaTheme="minorHAnsi" w:cs="Calibri"/>
          <w:sz w:val="20"/>
          <w:szCs w:val="20"/>
        </w:rPr>
        <w:t xml:space="preserve">The purpose of Process Safety Management </w:t>
      </w:r>
      <w:r w:rsidR="00AF2C1B">
        <w:rPr>
          <w:rFonts w:eastAsiaTheme="minorHAnsi" w:cs="Calibri"/>
          <w:sz w:val="20"/>
          <w:szCs w:val="20"/>
        </w:rPr>
        <w:t xml:space="preserve">(PSM) </w:t>
      </w:r>
      <w:r w:rsidRPr="00582B3C">
        <w:rPr>
          <w:rFonts w:eastAsiaTheme="minorHAnsi" w:cs="Calibri"/>
          <w:sz w:val="20"/>
          <w:szCs w:val="20"/>
        </w:rPr>
        <w:t>is to prevent or minimize consequences of catastrophic releases of</w:t>
      </w:r>
      <w:r w:rsidR="00AF2C1B">
        <w:rPr>
          <w:rFonts w:eastAsiaTheme="minorHAnsi" w:cs="Calibri"/>
          <w:sz w:val="20"/>
          <w:szCs w:val="20"/>
        </w:rPr>
        <w:t xml:space="preserve"> </w:t>
      </w:r>
      <w:r w:rsidRPr="00582B3C">
        <w:rPr>
          <w:rFonts w:eastAsiaTheme="minorHAnsi" w:cs="Calibri"/>
          <w:sz w:val="20"/>
          <w:szCs w:val="20"/>
        </w:rPr>
        <w:t xml:space="preserve">toxic, reactive, </w:t>
      </w:r>
      <w:r w:rsidR="00DF16D9" w:rsidRPr="00582B3C">
        <w:rPr>
          <w:rFonts w:eastAsiaTheme="minorHAnsi" w:cs="Calibri"/>
          <w:sz w:val="20"/>
          <w:szCs w:val="20"/>
        </w:rPr>
        <w:t>flammable,</w:t>
      </w:r>
      <w:r w:rsidRPr="00582B3C">
        <w:rPr>
          <w:rFonts w:eastAsiaTheme="minorHAnsi" w:cs="Calibri"/>
          <w:sz w:val="20"/>
          <w:szCs w:val="20"/>
        </w:rPr>
        <w:t xml:space="preserve"> or explosive chemicals in various industries such as refineries, etc.</w:t>
      </w:r>
      <w:r w:rsidR="00AF2C1B">
        <w:rPr>
          <w:rFonts w:eastAsiaTheme="minorHAnsi" w:cs="Calibri"/>
          <w:sz w:val="20"/>
          <w:szCs w:val="20"/>
        </w:rPr>
        <w:t xml:space="preserve"> </w:t>
      </w:r>
      <w:r w:rsidR="00DF16D9">
        <w:rPr>
          <w:rFonts w:eastAsiaTheme="minorHAnsi" w:cs="Calibri"/>
          <w:sz w:val="20"/>
          <w:szCs w:val="20"/>
        </w:rPr>
        <w:t>Typically,</w:t>
      </w:r>
      <w:r w:rsidR="00AF2C1B">
        <w:rPr>
          <w:rFonts w:eastAsiaTheme="minorHAnsi" w:cs="Calibri"/>
          <w:sz w:val="20"/>
          <w:szCs w:val="20"/>
        </w:rPr>
        <w:t xml:space="preserve"> we would follow the PSM that a facility has in place. </w:t>
      </w:r>
    </w:p>
    <w:p w14:paraId="7D9AB256" w14:textId="77777777" w:rsidR="00582B3C" w:rsidRPr="00582B3C" w:rsidRDefault="00582B3C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32B884C1" w14:textId="77777777" w:rsidR="00582B3C" w:rsidRDefault="00582B3C" w:rsidP="00AF2C1B">
      <w:pPr>
        <w:autoSpaceDE w:val="0"/>
        <w:autoSpaceDN w:val="0"/>
        <w:adjustRightInd w:val="0"/>
        <w:jc w:val="center"/>
        <w:rPr>
          <w:rFonts w:eastAsiaTheme="minorHAnsi" w:cs="Calibri"/>
          <w:b/>
          <w:szCs w:val="22"/>
          <w:u w:val="single"/>
        </w:rPr>
      </w:pPr>
      <w:r w:rsidRPr="00582B3C">
        <w:rPr>
          <w:rFonts w:eastAsiaTheme="minorHAnsi" w:cs="Calibri"/>
          <w:b/>
          <w:szCs w:val="22"/>
          <w:u w:val="single"/>
        </w:rPr>
        <w:t>Scope</w:t>
      </w:r>
    </w:p>
    <w:p w14:paraId="6BC9AF29" w14:textId="77777777" w:rsidR="00582B3C" w:rsidRPr="00582B3C" w:rsidRDefault="00582B3C" w:rsidP="00AF2C1B">
      <w:pPr>
        <w:autoSpaceDE w:val="0"/>
        <w:autoSpaceDN w:val="0"/>
        <w:adjustRightInd w:val="0"/>
        <w:jc w:val="both"/>
        <w:rPr>
          <w:rFonts w:eastAsiaTheme="minorHAnsi" w:cs="Calibri"/>
          <w:b/>
          <w:szCs w:val="22"/>
          <w:u w:val="single"/>
        </w:rPr>
      </w:pPr>
    </w:p>
    <w:p w14:paraId="3351A9F0" w14:textId="77777777" w:rsidR="00582B3C" w:rsidRDefault="00AF2C1B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 xml:space="preserve">Piedmont Service Group (PSG) </w:t>
      </w:r>
      <w:r w:rsidR="00582B3C" w:rsidRPr="00582B3C">
        <w:rPr>
          <w:rFonts w:eastAsiaTheme="minorHAnsi" w:cs="Calibri"/>
          <w:sz w:val="20"/>
          <w:szCs w:val="20"/>
        </w:rPr>
        <w:t>is required to recognize and participate as a contract employer at client locations with</w:t>
      </w:r>
      <w:r>
        <w:rPr>
          <w:rFonts w:eastAsiaTheme="minorHAnsi" w:cs="Calibri"/>
          <w:sz w:val="20"/>
          <w:szCs w:val="20"/>
        </w:rPr>
        <w:t xml:space="preserve"> </w:t>
      </w:r>
      <w:r w:rsidR="00582B3C" w:rsidRPr="00582B3C">
        <w:rPr>
          <w:rFonts w:eastAsiaTheme="minorHAnsi" w:cs="Calibri"/>
          <w:sz w:val="20"/>
          <w:szCs w:val="20"/>
        </w:rPr>
        <w:t xml:space="preserve">PSM Programs in place. </w:t>
      </w:r>
      <w:r>
        <w:rPr>
          <w:rFonts w:eastAsiaTheme="minorHAnsi" w:cs="Calibri"/>
          <w:sz w:val="20"/>
          <w:szCs w:val="20"/>
        </w:rPr>
        <w:t>PSG</w:t>
      </w:r>
      <w:r w:rsidR="00896228">
        <w:rPr>
          <w:rFonts w:eastAsiaTheme="minorHAnsi" w:cs="Calibri"/>
          <w:sz w:val="20"/>
          <w:szCs w:val="20"/>
        </w:rPr>
        <w:t>,</w:t>
      </w:r>
      <w:r w:rsidR="00582B3C" w:rsidRPr="00582B3C">
        <w:rPr>
          <w:rFonts w:eastAsiaTheme="minorHAnsi" w:cs="Calibri"/>
          <w:sz w:val="20"/>
          <w:szCs w:val="20"/>
        </w:rPr>
        <w:t xml:space="preserve"> as a contractor</w:t>
      </w:r>
      <w:r w:rsidR="00896228">
        <w:rPr>
          <w:rFonts w:eastAsiaTheme="minorHAnsi" w:cs="Calibri"/>
          <w:sz w:val="20"/>
          <w:szCs w:val="20"/>
        </w:rPr>
        <w:t>,</w:t>
      </w:r>
      <w:r w:rsidR="00582B3C" w:rsidRPr="00582B3C">
        <w:rPr>
          <w:rFonts w:eastAsiaTheme="minorHAnsi" w:cs="Calibri"/>
          <w:sz w:val="20"/>
          <w:szCs w:val="20"/>
        </w:rPr>
        <w:t xml:space="preserve"> has certain obligations to fulfill in order to</w:t>
      </w:r>
      <w:r>
        <w:rPr>
          <w:rFonts w:eastAsiaTheme="minorHAnsi" w:cs="Calibri"/>
          <w:sz w:val="20"/>
          <w:szCs w:val="20"/>
        </w:rPr>
        <w:t xml:space="preserve"> </w:t>
      </w:r>
      <w:r w:rsidR="00582B3C" w:rsidRPr="00582B3C">
        <w:rPr>
          <w:rFonts w:eastAsiaTheme="minorHAnsi" w:cs="Calibri"/>
          <w:sz w:val="20"/>
          <w:szCs w:val="20"/>
        </w:rPr>
        <w:t>comply with established PSM programs. Contract employer responsibilities are as follows:</w:t>
      </w:r>
    </w:p>
    <w:p w14:paraId="5EF12158" w14:textId="77777777" w:rsidR="00AF2C1B" w:rsidRPr="00582B3C" w:rsidRDefault="00AF2C1B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63991FE8" w14:textId="77777777" w:rsidR="00582B3C" w:rsidRPr="00582B3C" w:rsidRDefault="00AF2C1B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582B3C" w:rsidRPr="00582B3C">
        <w:rPr>
          <w:rFonts w:eastAsiaTheme="minorHAnsi" w:cs="SymbolMT"/>
          <w:sz w:val="20"/>
          <w:szCs w:val="20"/>
        </w:rPr>
        <w:t xml:space="preserve">• </w:t>
      </w:r>
      <w:r>
        <w:rPr>
          <w:rFonts w:eastAsiaTheme="minorHAnsi" w:cs="SymbolMT"/>
          <w:sz w:val="20"/>
          <w:szCs w:val="20"/>
        </w:rPr>
        <w:t xml:space="preserve">PSG </w:t>
      </w:r>
      <w:r w:rsidR="00582B3C" w:rsidRPr="00582B3C">
        <w:rPr>
          <w:rFonts w:eastAsiaTheme="minorHAnsi" w:cs="Calibri"/>
          <w:sz w:val="20"/>
          <w:szCs w:val="20"/>
        </w:rPr>
        <w:t>has a responsibility (as the contractor) to train all employees necessary to</w:t>
      </w:r>
      <w:r>
        <w:rPr>
          <w:rFonts w:eastAsiaTheme="minorHAnsi" w:cs="Calibri"/>
          <w:sz w:val="20"/>
          <w:szCs w:val="20"/>
        </w:rPr>
        <w:t xml:space="preserve"> </w:t>
      </w:r>
      <w:r w:rsidR="00582B3C" w:rsidRPr="00582B3C">
        <w:rPr>
          <w:rFonts w:eastAsiaTheme="minorHAnsi" w:cs="Calibri"/>
          <w:sz w:val="20"/>
          <w:szCs w:val="20"/>
        </w:rPr>
        <w:t xml:space="preserve">perform their job. </w:t>
      </w:r>
      <w:r w:rsidR="009C587C">
        <w:rPr>
          <w:rFonts w:eastAsiaTheme="minorHAnsi" w:cs="Calibri"/>
          <w:sz w:val="20"/>
          <w:szCs w:val="20"/>
        </w:rPr>
        <w:tab/>
      </w:r>
      <w:r>
        <w:rPr>
          <w:rFonts w:eastAsiaTheme="minorHAnsi" w:cs="Calibri"/>
          <w:sz w:val="20"/>
          <w:szCs w:val="20"/>
        </w:rPr>
        <w:t xml:space="preserve">PSG </w:t>
      </w:r>
      <w:r w:rsidR="00582B3C" w:rsidRPr="00582B3C">
        <w:rPr>
          <w:rFonts w:eastAsiaTheme="minorHAnsi" w:cs="Calibri"/>
          <w:sz w:val="20"/>
          <w:szCs w:val="20"/>
        </w:rPr>
        <w:t>shall assure that each contract employee is trained in the</w:t>
      </w:r>
      <w:r>
        <w:rPr>
          <w:rFonts w:eastAsiaTheme="minorHAnsi" w:cs="Calibri"/>
          <w:sz w:val="20"/>
          <w:szCs w:val="20"/>
        </w:rPr>
        <w:t xml:space="preserve"> </w:t>
      </w:r>
      <w:r w:rsidR="00582B3C" w:rsidRPr="00582B3C">
        <w:rPr>
          <w:rFonts w:eastAsiaTheme="minorHAnsi" w:cs="Calibri"/>
          <w:sz w:val="20"/>
          <w:szCs w:val="20"/>
        </w:rPr>
        <w:t xml:space="preserve">work practices necessary to safely </w:t>
      </w:r>
      <w:r w:rsidR="009C587C">
        <w:rPr>
          <w:rFonts w:eastAsiaTheme="minorHAnsi" w:cs="Calibri"/>
          <w:sz w:val="20"/>
          <w:szCs w:val="20"/>
        </w:rPr>
        <w:tab/>
      </w:r>
      <w:r w:rsidR="00582B3C" w:rsidRPr="00582B3C">
        <w:rPr>
          <w:rFonts w:eastAsiaTheme="minorHAnsi" w:cs="Calibri"/>
          <w:sz w:val="20"/>
          <w:szCs w:val="20"/>
        </w:rPr>
        <w:t>perform his/her job.</w:t>
      </w:r>
    </w:p>
    <w:p w14:paraId="0469F98D" w14:textId="77777777" w:rsidR="004F7BD2" w:rsidRDefault="004F7BD2" w:rsidP="00AF2C1B">
      <w:pPr>
        <w:autoSpaceDE w:val="0"/>
        <w:autoSpaceDN w:val="0"/>
        <w:adjustRightInd w:val="0"/>
        <w:jc w:val="both"/>
        <w:rPr>
          <w:rFonts w:eastAsiaTheme="minorHAnsi" w:cs="SymbolMT"/>
          <w:sz w:val="20"/>
          <w:szCs w:val="20"/>
        </w:rPr>
      </w:pPr>
    </w:p>
    <w:p w14:paraId="709749C5" w14:textId="77777777" w:rsidR="00582B3C" w:rsidRPr="00582B3C" w:rsidRDefault="004F7BD2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582B3C" w:rsidRPr="00582B3C">
        <w:rPr>
          <w:rFonts w:eastAsiaTheme="minorHAnsi" w:cs="SymbolMT"/>
          <w:sz w:val="20"/>
          <w:szCs w:val="20"/>
        </w:rPr>
        <w:t xml:space="preserve">• </w:t>
      </w:r>
      <w:r>
        <w:rPr>
          <w:rFonts w:eastAsiaTheme="minorHAnsi" w:cs="SymbolMT"/>
          <w:sz w:val="20"/>
          <w:szCs w:val="20"/>
        </w:rPr>
        <w:t>PSG</w:t>
      </w:r>
      <w:r w:rsidR="00582B3C" w:rsidRPr="00582B3C">
        <w:rPr>
          <w:rFonts w:eastAsiaTheme="minorHAnsi" w:cs="Calibri"/>
          <w:sz w:val="20"/>
          <w:szCs w:val="20"/>
        </w:rPr>
        <w:t xml:space="preserve"> (the contract employer) shall assure that each contract employee is instructed</w:t>
      </w:r>
      <w:r>
        <w:rPr>
          <w:rFonts w:eastAsiaTheme="minorHAnsi" w:cs="Calibri"/>
          <w:sz w:val="20"/>
          <w:szCs w:val="20"/>
        </w:rPr>
        <w:t xml:space="preserve"> </w:t>
      </w:r>
      <w:r w:rsidR="00582B3C" w:rsidRPr="00582B3C">
        <w:rPr>
          <w:rFonts w:eastAsiaTheme="minorHAnsi" w:cs="Calibri"/>
          <w:sz w:val="20"/>
          <w:szCs w:val="20"/>
        </w:rPr>
        <w:t xml:space="preserve">in the known </w:t>
      </w:r>
      <w:r w:rsidR="009C587C">
        <w:rPr>
          <w:rFonts w:eastAsiaTheme="minorHAnsi" w:cs="Calibri"/>
          <w:sz w:val="20"/>
          <w:szCs w:val="20"/>
        </w:rPr>
        <w:tab/>
      </w:r>
      <w:r w:rsidR="00582B3C" w:rsidRPr="00582B3C">
        <w:rPr>
          <w:rFonts w:eastAsiaTheme="minorHAnsi" w:cs="Calibri"/>
          <w:sz w:val="20"/>
          <w:szCs w:val="20"/>
        </w:rPr>
        <w:t>potential fire, explosion or toxic release hazards related to his/her job and the process and</w:t>
      </w:r>
      <w:r>
        <w:rPr>
          <w:rFonts w:eastAsiaTheme="minorHAnsi" w:cs="Calibri"/>
          <w:sz w:val="20"/>
          <w:szCs w:val="20"/>
        </w:rPr>
        <w:t xml:space="preserve"> </w:t>
      </w:r>
      <w:r w:rsidR="00582B3C" w:rsidRPr="00582B3C">
        <w:rPr>
          <w:rFonts w:eastAsiaTheme="minorHAnsi" w:cs="Calibri"/>
          <w:sz w:val="20"/>
          <w:szCs w:val="20"/>
        </w:rPr>
        <w:t xml:space="preserve">the </w:t>
      </w:r>
      <w:r w:rsidR="009C587C">
        <w:rPr>
          <w:rFonts w:eastAsiaTheme="minorHAnsi" w:cs="Calibri"/>
          <w:sz w:val="20"/>
          <w:szCs w:val="20"/>
        </w:rPr>
        <w:tab/>
      </w:r>
      <w:r w:rsidR="00582B3C" w:rsidRPr="00582B3C">
        <w:rPr>
          <w:rFonts w:eastAsiaTheme="minorHAnsi" w:cs="Calibri"/>
          <w:sz w:val="20"/>
          <w:szCs w:val="20"/>
        </w:rPr>
        <w:t>applicable provisions of the emergency action plan</w:t>
      </w:r>
      <w:r w:rsidR="0068501F">
        <w:rPr>
          <w:rFonts w:eastAsiaTheme="minorHAnsi" w:cs="Calibri"/>
          <w:sz w:val="20"/>
          <w:szCs w:val="20"/>
        </w:rPr>
        <w:t>.</w:t>
      </w:r>
    </w:p>
    <w:p w14:paraId="76F60991" w14:textId="77777777" w:rsidR="004F7BD2" w:rsidRDefault="004F7BD2" w:rsidP="00AF2C1B">
      <w:pPr>
        <w:autoSpaceDE w:val="0"/>
        <w:autoSpaceDN w:val="0"/>
        <w:adjustRightInd w:val="0"/>
        <w:jc w:val="both"/>
        <w:rPr>
          <w:rFonts w:eastAsiaTheme="minorHAnsi" w:cs="SymbolMT"/>
          <w:sz w:val="20"/>
          <w:szCs w:val="20"/>
        </w:rPr>
      </w:pPr>
    </w:p>
    <w:p w14:paraId="57D9FB62" w14:textId="77777777" w:rsidR="00582B3C" w:rsidRPr="00582B3C" w:rsidRDefault="004F7BD2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582B3C" w:rsidRPr="00582B3C">
        <w:rPr>
          <w:rFonts w:eastAsiaTheme="minorHAnsi" w:cs="SymbolMT"/>
          <w:sz w:val="20"/>
          <w:szCs w:val="20"/>
        </w:rPr>
        <w:t xml:space="preserve">• </w:t>
      </w:r>
      <w:r w:rsidR="00582B3C" w:rsidRPr="00582B3C">
        <w:rPr>
          <w:rFonts w:eastAsiaTheme="minorHAnsi" w:cs="Calibri"/>
          <w:sz w:val="20"/>
          <w:szCs w:val="20"/>
        </w:rPr>
        <w:t xml:space="preserve">Training shall be documented. Records which contain the identity of the contract employee, the </w:t>
      </w:r>
      <w:r w:rsidR="009C587C">
        <w:rPr>
          <w:rFonts w:eastAsiaTheme="minorHAnsi" w:cs="Calibri"/>
          <w:sz w:val="20"/>
          <w:szCs w:val="20"/>
        </w:rPr>
        <w:tab/>
      </w:r>
      <w:r w:rsidR="00582B3C" w:rsidRPr="00582B3C">
        <w:rPr>
          <w:rFonts w:eastAsiaTheme="minorHAnsi" w:cs="Calibri"/>
          <w:sz w:val="20"/>
          <w:szCs w:val="20"/>
        </w:rPr>
        <w:t>date of</w:t>
      </w:r>
      <w:r>
        <w:rPr>
          <w:rFonts w:eastAsiaTheme="minorHAnsi" w:cs="Calibri"/>
          <w:sz w:val="20"/>
          <w:szCs w:val="20"/>
        </w:rPr>
        <w:t xml:space="preserve"> </w:t>
      </w:r>
      <w:r w:rsidR="00582B3C" w:rsidRPr="00582B3C">
        <w:rPr>
          <w:rFonts w:eastAsiaTheme="minorHAnsi" w:cs="Calibri"/>
          <w:sz w:val="20"/>
          <w:szCs w:val="20"/>
        </w:rPr>
        <w:t xml:space="preserve">training and the means used to verify that the employee understood the training must be </w:t>
      </w:r>
      <w:r w:rsidR="009C587C">
        <w:rPr>
          <w:rFonts w:eastAsiaTheme="minorHAnsi" w:cs="Calibri"/>
          <w:sz w:val="20"/>
          <w:szCs w:val="20"/>
        </w:rPr>
        <w:tab/>
      </w:r>
      <w:r w:rsidR="00582B3C" w:rsidRPr="00582B3C">
        <w:rPr>
          <w:rFonts w:eastAsiaTheme="minorHAnsi" w:cs="Calibri"/>
          <w:sz w:val="20"/>
          <w:szCs w:val="20"/>
        </w:rPr>
        <w:t>maintained.</w:t>
      </w:r>
    </w:p>
    <w:p w14:paraId="608DB43E" w14:textId="77777777" w:rsidR="004F7BD2" w:rsidRDefault="004F7BD2" w:rsidP="00AF2C1B">
      <w:pPr>
        <w:autoSpaceDE w:val="0"/>
        <w:autoSpaceDN w:val="0"/>
        <w:adjustRightInd w:val="0"/>
        <w:jc w:val="both"/>
        <w:rPr>
          <w:rFonts w:eastAsiaTheme="minorHAnsi" w:cs="SymbolMT"/>
          <w:sz w:val="20"/>
          <w:szCs w:val="20"/>
        </w:rPr>
      </w:pPr>
    </w:p>
    <w:p w14:paraId="37489FF7" w14:textId="77777777" w:rsidR="00582B3C" w:rsidRPr="00582B3C" w:rsidRDefault="004F7BD2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582B3C" w:rsidRPr="00582B3C">
        <w:rPr>
          <w:rFonts w:eastAsiaTheme="minorHAnsi" w:cs="SymbolMT"/>
          <w:sz w:val="20"/>
          <w:szCs w:val="20"/>
        </w:rPr>
        <w:t xml:space="preserve">• </w:t>
      </w:r>
      <w:r w:rsidR="00582B3C" w:rsidRPr="00582B3C">
        <w:rPr>
          <w:rFonts w:eastAsiaTheme="minorHAnsi" w:cs="Calibri"/>
          <w:sz w:val="20"/>
          <w:szCs w:val="20"/>
        </w:rPr>
        <w:t xml:space="preserve">Employee Evaluation Program – All employees will be evaluated to ensure required training, </w:t>
      </w:r>
      <w:r w:rsidR="009C587C">
        <w:rPr>
          <w:rFonts w:eastAsiaTheme="minorHAnsi" w:cs="Calibri"/>
          <w:sz w:val="20"/>
          <w:szCs w:val="20"/>
        </w:rPr>
        <w:tab/>
      </w:r>
      <w:r w:rsidR="00582B3C" w:rsidRPr="00582B3C">
        <w:rPr>
          <w:rFonts w:eastAsiaTheme="minorHAnsi" w:cs="Calibri"/>
          <w:sz w:val="20"/>
          <w:szCs w:val="20"/>
        </w:rPr>
        <w:t>participation</w:t>
      </w:r>
      <w:r>
        <w:rPr>
          <w:rFonts w:eastAsiaTheme="minorHAnsi" w:cs="Calibri"/>
          <w:sz w:val="20"/>
          <w:szCs w:val="20"/>
        </w:rPr>
        <w:t xml:space="preserve"> </w:t>
      </w:r>
      <w:r w:rsidR="00582B3C" w:rsidRPr="00582B3C">
        <w:rPr>
          <w:rFonts w:eastAsiaTheme="minorHAnsi" w:cs="Calibri"/>
          <w:sz w:val="20"/>
          <w:szCs w:val="20"/>
        </w:rPr>
        <w:t>and knowledge of the client’s PSM requirements are completed and documented.</w:t>
      </w:r>
    </w:p>
    <w:p w14:paraId="782DA0B7" w14:textId="77777777" w:rsidR="004F7BD2" w:rsidRDefault="004F7BD2" w:rsidP="00AF2C1B">
      <w:pPr>
        <w:autoSpaceDE w:val="0"/>
        <w:autoSpaceDN w:val="0"/>
        <w:adjustRightInd w:val="0"/>
        <w:jc w:val="both"/>
        <w:rPr>
          <w:rFonts w:eastAsiaTheme="minorHAnsi" w:cs="SymbolMT"/>
          <w:sz w:val="20"/>
          <w:szCs w:val="20"/>
        </w:rPr>
      </w:pPr>
    </w:p>
    <w:p w14:paraId="097B9275" w14:textId="77777777" w:rsidR="00582B3C" w:rsidRPr="00582B3C" w:rsidRDefault="004F7BD2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582B3C" w:rsidRPr="00582B3C">
        <w:rPr>
          <w:rFonts w:eastAsiaTheme="minorHAnsi" w:cs="SymbolMT"/>
          <w:sz w:val="20"/>
          <w:szCs w:val="20"/>
        </w:rPr>
        <w:t xml:space="preserve">• </w:t>
      </w:r>
      <w:r>
        <w:rPr>
          <w:rFonts w:eastAsiaTheme="minorHAnsi" w:cs="SymbolMT"/>
          <w:sz w:val="20"/>
          <w:szCs w:val="20"/>
        </w:rPr>
        <w:t xml:space="preserve">PSG </w:t>
      </w:r>
      <w:r w:rsidR="00582B3C" w:rsidRPr="00582B3C">
        <w:rPr>
          <w:rFonts w:eastAsiaTheme="minorHAnsi" w:cs="Calibri"/>
          <w:sz w:val="20"/>
          <w:szCs w:val="20"/>
        </w:rPr>
        <w:t>shall assure that each contract employee follows the safety rules of the facility</w:t>
      </w:r>
      <w:r>
        <w:rPr>
          <w:rFonts w:eastAsiaTheme="minorHAnsi" w:cs="Calibri"/>
          <w:sz w:val="20"/>
          <w:szCs w:val="20"/>
        </w:rPr>
        <w:t xml:space="preserve"> </w:t>
      </w:r>
      <w:r w:rsidR="00582B3C" w:rsidRPr="00582B3C">
        <w:rPr>
          <w:rFonts w:eastAsiaTheme="minorHAnsi" w:cs="Calibri"/>
          <w:sz w:val="20"/>
          <w:szCs w:val="20"/>
        </w:rPr>
        <w:t xml:space="preserve">including the </w:t>
      </w:r>
      <w:r w:rsidR="009C587C">
        <w:rPr>
          <w:rFonts w:eastAsiaTheme="minorHAnsi" w:cs="Calibri"/>
          <w:sz w:val="20"/>
          <w:szCs w:val="20"/>
        </w:rPr>
        <w:tab/>
      </w:r>
      <w:r w:rsidR="00582B3C" w:rsidRPr="00582B3C">
        <w:rPr>
          <w:rFonts w:eastAsiaTheme="minorHAnsi" w:cs="Calibri"/>
          <w:sz w:val="20"/>
          <w:szCs w:val="20"/>
        </w:rPr>
        <w:t>safe work practices required with 1910.119(f)(4).</w:t>
      </w:r>
    </w:p>
    <w:p w14:paraId="64AE3D49" w14:textId="77777777" w:rsidR="004F7BD2" w:rsidRDefault="004F7BD2" w:rsidP="00AF2C1B">
      <w:pPr>
        <w:autoSpaceDE w:val="0"/>
        <w:autoSpaceDN w:val="0"/>
        <w:adjustRightInd w:val="0"/>
        <w:jc w:val="both"/>
        <w:rPr>
          <w:rFonts w:eastAsiaTheme="minorHAnsi" w:cs="SymbolMT"/>
          <w:sz w:val="20"/>
          <w:szCs w:val="20"/>
        </w:rPr>
      </w:pPr>
    </w:p>
    <w:p w14:paraId="0B720EDC" w14:textId="77777777" w:rsidR="00582B3C" w:rsidRPr="00582B3C" w:rsidRDefault="004F7BD2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582B3C" w:rsidRPr="00582B3C">
        <w:rPr>
          <w:rFonts w:eastAsiaTheme="minorHAnsi" w:cs="SymbolMT"/>
          <w:sz w:val="20"/>
          <w:szCs w:val="20"/>
        </w:rPr>
        <w:t>•</w:t>
      </w:r>
      <w:r>
        <w:rPr>
          <w:rFonts w:eastAsiaTheme="minorHAnsi" w:cs="SymbolMT"/>
          <w:sz w:val="20"/>
          <w:szCs w:val="20"/>
        </w:rPr>
        <w:t xml:space="preserve"> PSG </w:t>
      </w:r>
      <w:r w:rsidR="00582B3C" w:rsidRPr="00582B3C">
        <w:rPr>
          <w:rFonts w:eastAsiaTheme="minorHAnsi" w:cs="Calibri"/>
          <w:sz w:val="20"/>
          <w:szCs w:val="20"/>
        </w:rPr>
        <w:t>(the contract employer) shall advise the host employer of any hazards found or</w:t>
      </w:r>
      <w:r>
        <w:rPr>
          <w:rFonts w:eastAsiaTheme="minorHAnsi" w:cs="Calibri"/>
          <w:sz w:val="20"/>
          <w:szCs w:val="20"/>
        </w:rPr>
        <w:t xml:space="preserve"> </w:t>
      </w:r>
      <w:r w:rsidR="00582B3C" w:rsidRPr="00582B3C">
        <w:rPr>
          <w:rFonts w:eastAsiaTheme="minorHAnsi" w:cs="Calibri"/>
          <w:sz w:val="20"/>
          <w:szCs w:val="20"/>
        </w:rPr>
        <w:t xml:space="preserve">unique </w:t>
      </w:r>
      <w:r w:rsidR="009C587C">
        <w:rPr>
          <w:rFonts w:eastAsiaTheme="minorHAnsi" w:cs="Calibri"/>
          <w:sz w:val="20"/>
          <w:szCs w:val="20"/>
        </w:rPr>
        <w:tab/>
      </w:r>
      <w:r w:rsidR="00582B3C" w:rsidRPr="00582B3C">
        <w:rPr>
          <w:rFonts w:eastAsiaTheme="minorHAnsi" w:cs="Calibri"/>
          <w:sz w:val="20"/>
          <w:szCs w:val="20"/>
        </w:rPr>
        <w:t xml:space="preserve">hazards presented by the contract employer's work. </w:t>
      </w:r>
      <w:r>
        <w:rPr>
          <w:rFonts w:eastAsiaTheme="minorHAnsi" w:cs="Calibri"/>
          <w:sz w:val="20"/>
          <w:szCs w:val="20"/>
        </w:rPr>
        <w:t>PSG</w:t>
      </w:r>
      <w:r w:rsidR="00582B3C" w:rsidRPr="00582B3C">
        <w:rPr>
          <w:rFonts w:eastAsiaTheme="minorHAnsi" w:cs="Calibri"/>
          <w:sz w:val="20"/>
          <w:szCs w:val="20"/>
        </w:rPr>
        <w:t xml:space="preserve"> shall advise the</w:t>
      </w:r>
      <w:r>
        <w:rPr>
          <w:rFonts w:eastAsiaTheme="minorHAnsi" w:cs="Calibri"/>
          <w:sz w:val="20"/>
          <w:szCs w:val="20"/>
        </w:rPr>
        <w:t xml:space="preserve"> </w:t>
      </w:r>
      <w:r w:rsidR="00582B3C" w:rsidRPr="00582B3C">
        <w:rPr>
          <w:rFonts w:eastAsiaTheme="minorHAnsi" w:cs="Calibri"/>
          <w:sz w:val="20"/>
          <w:szCs w:val="20"/>
        </w:rPr>
        <w:t xml:space="preserve">host employer of any </w:t>
      </w:r>
      <w:r w:rsidR="009C587C">
        <w:rPr>
          <w:rFonts w:eastAsiaTheme="minorHAnsi" w:cs="Calibri"/>
          <w:sz w:val="20"/>
          <w:szCs w:val="20"/>
        </w:rPr>
        <w:tab/>
      </w:r>
      <w:r w:rsidR="00582B3C" w:rsidRPr="00582B3C">
        <w:rPr>
          <w:rFonts w:eastAsiaTheme="minorHAnsi" w:cs="Calibri"/>
          <w:sz w:val="20"/>
          <w:szCs w:val="20"/>
        </w:rPr>
        <w:t>unique hazards presented by the contract employer's work, or of any hazards found</w:t>
      </w:r>
      <w:r>
        <w:rPr>
          <w:rFonts w:eastAsiaTheme="minorHAnsi" w:cs="Calibri"/>
          <w:sz w:val="20"/>
          <w:szCs w:val="20"/>
        </w:rPr>
        <w:t xml:space="preserve"> </w:t>
      </w:r>
      <w:r w:rsidR="00582B3C" w:rsidRPr="00582B3C">
        <w:rPr>
          <w:rFonts w:eastAsiaTheme="minorHAnsi" w:cs="Calibri"/>
          <w:sz w:val="20"/>
          <w:szCs w:val="20"/>
        </w:rPr>
        <w:t xml:space="preserve">by the contract </w:t>
      </w:r>
      <w:r w:rsidR="009C587C">
        <w:rPr>
          <w:rFonts w:eastAsiaTheme="minorHAnsi" w:cs="Calibri"/>
          <w:sz w:val="20"/>
          <w:szCs w:val="20"/>
        </w:rPr>
        <w:tab/>
      </w:r>
      <w:r w:rsidR="00582B3C" w:rsidRPr="00582B3C">
        <w:rPr>
          <w:rFonts w:eastAsiaTheme="minorHAnsi" w:cs="Calibri"/>
          <w:sz w:val="20"/>
          <w:szCs w:val="20"/>
        </w:rPr>
        <w:t>employer's work.</w:t>
      </w:r>
    </w:p>
    <w:p w14:paraId="31B0D2A2" w14:textId="77777777" w:rsidR="004F7BD2" w:rsidRDefault="004F7BD2" w:rsidP="00AF2C1B">
      <w:pPr>
        <w:autoSpaceDE w:val="0"/>
        <w:autoSpaceDN w:val="0"/>
        <w:adjustRightInd w:val="0"/>
        <w:jc w:val="both"/>
        <w:rPr>
          <w:rFonts w:eastAsiaTheme="minorHAnsi" w:cs="SymbolMT"/>
          <w:sz w:val="20"/>
          <w:szCs w:val="20"/>
        </w:rPr>
      </w:pPr>
    </w:p>
    <w:p w14:paraId="678D59FB" w14:textId="77777777" w:rsidR="00582B3C" w:rsidRDefault="004F7BD2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582B3C" w:rsidRPr="00582B3C">
        <w:rPr>
          <w:rFonts w:eastAsiaTheme="minorHAnsi" w:cs="SymbolMT"/>
          <w:sz w:val="20"/>
          <w:szCs w:val="20"/>
        </w:rPr>
        <w:t xml:space="preserve">• </w:t>
      </w:r>
      <w:r w:rsidR="00582B3C" w:rsidRPr="00582B3C">
        <w:rPr>
          <w:rFonts w:eastAsiaTheme="minorHAnsi" w:cs="Calibri"/>
          <w:sz w:val="20"/>
          <w:szCs w:val="20"/>
        </w:rPr>
        <w:t xml:space="preserve">Trade secret information and confidentiality of trade secret information - All contract employers </w:t>
      </w:r>
      <w:r w:rsidR="009C587C">
        <w:rPr>
          <w:rFonts w:eastAsiaTheme="minorHAnsi" w:cs="Calibri"/>
          <w:sz w:val="20"/>
          <w:szCs w:val="20"/>
        </w:rPr>
        <w:tab/>
      </w:r>
      <w:r w:rsidR="00582B3C" w:rsidRPr="00582B3C">
        <w:rPr>
          <w:rFonts w:eastAsiaTheme="minorHAnsi" w:cs="Calibri"/>
          <w:sz w:val="20"/>
          <w:szCs w:val="20"/>
        </w:rPr>
        <w:t>must</w:t>
      </w:r>
      <w:r>
        <w:rPr>
          <w:rFonts w:eastAsiaTheme="minorHAnsi" w:cs="Calibri"/>
          <w:sz w:val="20"/>
          <w:szCs w:val="20"/>
        </w:rPr>
        <w:t xml:space="preserve"> </w:t>
      </w:r>
      <w:r w:rsidR="00582B3C" w:rsidRPr="00582B3C">
        <w:rPr>
          <w:rFonts w:eastAsiaTheme="minorHAnsi" w:cs="Calibri"/>
          <w:sz w:val="20"/>
          <w:szCs w:val="20"/>
        </w:rPr>
        <w:t xml:space="preserve">respect the confidentiality of trade secret information when the process safety information is </w:t>
      </w:r>
      <w:r w:rsidR="009C587C">
        <w:rPr>
          <w:rFonts w:eastAsiaTheme="minorHAnsi" w:cs="Calibri"/>
          <w:sz w:val="20"/>
          <w:szCs w:val="20"/>
        </w:rPr>
        <w:tab/>
      </w:r>
      <w:r w:rsidR="00582B3C" w:rsidRPr="00582B3C">
        <w:rPr>
          <w:rFonts w:eastAsiaTheme="minorHAnsi" w:cs="Calibri"/>
          <w:sz w:val="20"/>
          <w:szCs w:val="20"/>
        </w:rPr>
        <w:t>released to</w:t>
      </w:r>
      <w:r>
        <w:rPr>
          <w:rFonts w:eastAsiaTheme="minorHAnsi" w:cs="Calibri"/>
          <w:sz w:val="20"/>
          <w:szCs w:val="20"/>
        </w:rPr>
        <w:t xml:space="preserve"> </w:t>
      </w:r>
      <w:r w:rsidR="00582B3C" w:rsidRPr="00582B3C">
        <w:rPr>
          <w:rFonts w:eastAsiaTheme="minorHAnsi" w:cs="Calibri"/>
          <w:sz w:val="20"/>
          <w:szCs w:val="20"/>
        </w:rPr>
        <w:t>them.</w:t>
      </w:r>
    </w:p>
    <w:p w14:paraId="34C1D6D0" w14:textId="77777777" w:rsidR="00582B3C" w:rsidRPr="00582B3C" w:rsidRDefault="00582B3C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0B5AC13B" w14:textId="77777777" w:rsidR="004F7BD2" w:rsidRDefault="004F7BD2" w:rsidP="00AF2C1B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Cs w:val="22"/>
          <w:u w:val="single"/>
        </w:rPr>
      </w:pPr>
    </w:p>
    <w:p w14:paraId="33B3BBD7" w14:textId="77777777" w:rsidR="004F7BD2" w:rsidRDefault="004F7BD2" w:rsidP="00AF2C1B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Cs w:val="22"/>
          <w:u w:val="single"/>
        </w:rPr>
      </w:pPr>
    </w:p>
    <w:p w14:paraId="113A04EB" w14:textId="77777777" w:rsidR="004F7BD2" w:rsidRDefault="004F7BD2" w:rsidP="00AF2C1B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Cs w:val="22"/>
          <w:u w:val="single"/>
        </w:rPr>
      </w:pPr>
    </w:p>
    <w:p w14:paraId="79DB6EBA" w14:textId="77777777" w:rsidR="004F7BD2" w:rsidRDefault="004F7BD2" w:rsidP="00AF2C1B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Cs w:val="22"/>
          <w:u w:val="single"/>
        </w:rPr>
      </w:pPr>
    </w:p>
    <w:p w14:paraId="7233E116" w14:textId="77777777" w:rsidR="004F7BD2" w:rsidRDefault="004F7BD2" w:rsidP="00AF2C1B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Cs w:val="22"/>
          <w:u w:val="single"/>
        </w:rPr>
      </w:pPr>
    </w:p>
    <w:p w14:paraId="4B4EEB39" w14:textId="77777777" w:rsidR="004F7BD2" w:rsidRDefault="004F7BD2" w:rsidP="00AF2C1B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Cs w:val="22"/>
          <w:u w:val="single"/>
        </w:rPr>
      </w:pPr>
    </w:p>
    <w:p w14:paraId="2DA2C8A5" w14:textId="77777777" w:rsidR="0068501F" w:rsidRDefault="0068501F" w:rsidP="00AF2C1B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Cs w:val="22"/>
          <w:u w:val="single"/>
        </w:rPr>
      </w:pPr>
    </w:p>
    <w:p w14:paraId="58F81ABC" w14:textId="77777777" w:rsidR="0068501F" w:rsidRDefault="0068501F" w:rsidP="00AF2C1B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Cs w:val="22"/>
          <w:u w:val="single"/>
        </w:rPr>
      </w:pPr>
    </w:p>
    <w:p w14:paraId="4126925C" w14:textId="77777777" w:rsidR="004F7BD2" w:rsidRDefault="004F7BD2" w:rsidP="00AF2C1B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Cs w:val="22"/>
          <w:u w:val="single"/>
        </w:rPr>
      </w:pPr>
    </w:p>
    <w:p w14:paraId="7FC9BB1E" w14:textId="77777777" w:rsidR="00582B3C" w:rsidRPr="00582B3C" w:rsidRDefault="00582B3C" w:rsidP="004F7BD2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szCs w:val="22"/>
          <w:u w:val="single"/>
        </w:rPr>
      </w:pPr>
      <w:r w:rsidRPr="00582B3C">
        <w:rPr>
          <w:rFonts w:eastAsiaTheme="minorHAnsi" w:cs="Calibri-Bold"/>
          <w:b/>
          <w:bCs/>
          <w:szCs w:val="22"/>
          <w:u w:val="single"/>
        </w:rPr>
        <w:t>Responsibilities</w:t>
      </w:r>
    </w:p>
    <w:p w14:paraId="791C7D15" w14:textId="77777777" w:rsidR="00582B3C" w:rsidRPr="00582B3C" w:rsidRDefault="00582B3C" w:rsidP="00AF2C1B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</w:rPr>
      </w:pPr>
    </w:p>
    <w:p w14:paraId="54F79353" w14:textId="77777777" w:rsidR="00582B3C" w:rsidRPr="004F7BD2" w:rsidRDefault="00582B3C" w:rsidP="00AF2C1B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  <w:r w:rsidRPr="004F7BD2">
        <w:rPr>
          <w:rFonts w:eastAsiaTheme="minorHAnsi" w:cs="Calibri-Bold"/>
          <w:b/>
          <w:bCs/>
          <w:sz w:val="20"/>
          <w:szCs w:val="20"/>
          <w:u w:val="single"/>
        </w:rPr>
        <w:t>Process Safety Information</w:t>
      </w:r>
      <w:r w:rsidR="004F7BD2" w:rsidRPr="004F7BD2">
        <w:rPr>
          <w:rFonts w:eastAsiaTheme="minorHAnsi" w:cs="Calibri-Bold"/>
          <w:b/>
          <w:bCs/>
          <w:sz w:val="20"/>
          <w:szCs w:val="20"/>
          <w:u w:val="single"/>
        </w:rPr>
        <w:t>:</w:t>
      </w:r>
    </w:p>
    <w:p w14:paraId="38DBCB5E" w14:textId="77777777" w:rsidR="00582B3C" w:rsidRPr="00582B3C" w:rsidRDefault="00582B3C" w:rsidP="00AF2C1B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</w:rPr>
      </w:pPr>
    </w:p>
    <w:p w14:paraId="6315A46C" w14:textId="77777777" w:rsidR="00582B3C" w:rsidRDefault="004F7BD2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>PSG</w:t>
      </w:r>
      <w:r w:rsidR="00582B3C" w:rsidRPr="00582B3C">
        <w:rPr>
          <w:rFonts w:eastAsiaTheme="minorHAnsi" w:cs="Calibri"/>
          <w:sz w:val="20"/>
          <w:szCs w:val="20"/>
        </w:rPr>
        <w:t xml:space="preserve"> employees shall participate in all as directed client PSM requirements, including:</w:t>
      </w:r>
    </w:p>
    <w:p w14:paraId="5051A3D1" w14:textId="77777777" w:rsidR="004F7BD2" w:rsidRPr="00582B3C" w:rsidRDefault="004F7BD2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670667EF" w14:textId="77777777" w:rsidR="00582B3C" w:rsidRPr="00582B3C" w:rsidRDefault="00A63377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582B3C" w:rsidRPr="00582B3C">
        <w:rPr>
          <w:rFonts w:eastAsiaTheme="minorHAnsi" w:cs="SymbolMT"/>
          <w:sz w:val="20"/>
          <w:szCs w:val="20"/>
        </w:rPr>
        <w:t xml:space="preserve">• </w:t>
      </w:r>
      <w:r w:rsidR="0068501F">
        <w:rPr>
          <w:rFonts w:eastAsiaTheme="minorHAnsi" w:cs="Calibri"/>
          <w:sz w:val="20"/>
          <w:szCs w:val="20"/>
        </w:rPr>
        <w:t>Employee Participation</w:t>
      </w:r>
    </w:p>
    <w:p w14:paraId="7BCE21F3" w14:textId="77777777" w:rsidR="00582B3C" w:rsidRPr="00582B3C" w:rsidRDefault="00A63377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ab/>
      </w:r>
      <w:r w:rsidR="004F7BD2">
        <w:rPr>
          <w:rFonts w:eastAsiaTheme="minorHAnsi" w:cs="Calibri"/>
          <w:sz w:val="20"/>
          <w:szCs w:val="20"/>
        </w:rPr>
        <w:t xml:space="preserve">• </w:t>
      </w:r>
      <w:r w:rsidR="00582B3C" w:rsidRPr="00582B3C">
        <w:rPr>
          <w:rFonts w:eastAsiaTheme="minorHAnsi" w:cs="Calibri"/>
          <w:sz w:val="20"/>
          <w:szCs w:val="20"/>
        </w:rPr>
        <w:t>Process Safety Information (PSI)</w:t>
      </w:r>
    </w:p>
    <w:p w14:paraId="2DF95739" w14:textId="77777777" w:rsidR="00582B3C" w:rsidRPr="00582B3C" w:rsidRDefault="00A63377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582B3C" w:rsidRPr="00582B3C">
        <w:rPr>
          <w:rFonts w:eastAsiaTheme="minorHAnsi" w:cs="SymbolMT"/>
          <w:sz w:val="20"/>
          <w:szCs w:val="20"/>
        </w:rPr>
        <w:t xml:space="preserve">• </w:t>
      </w:r>
      <w:r w:rsidR="00582B3C" w:rsidRPr="00582B3C">
        <w:rPr>
          <w:rFonts w:eastAsiaTheme="minorHAnsi" w:cs="Calibri"/>
          <w:sz w:val="20"/>
          <w:szCs w:val="20"/>
        </w:rPr>
        <w:t xml:space="preserve">Process Hazards Analysis (PHA) </w:t>
      </w:r>
    </w:p>
    <w:p w14:paraId="5193E791" w14:textId="77777777" w:rsidR="00582B3C" w:rsidRPr="00582B3C" w:rsidRDefault="00A63377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ab/>
      </w:r>
      <w:r w:rsidR="004F7BD2">
        <w:rPr>
          <w:rFonts w:eastAsiaTheme="minorHAnsi" w:cs="Calibri"/>
          <w:sz w:val="20"/>
          <w:szCs w:val="20"/>
        </w:rPr>
        <w:t xml:space="preserve">• </w:t>
      </w:r>
      <w:r w:rsidR="00582B3C" w:rsidRPr="00582B3C">
        <w:rPr>
          <w:rFonts w:eastAsiaTheme="minorHAnsi" w:cs="Calibri"/>
          <w:sz w:val="20"/>
          <w:szCs w:val="20"/>
        </w:rPr>
        <w:t>Operating Procedures</w:t>
      </w:r>
    </w:p>
    <w:p w14:paraId="322798EB" w14:textId="77777777" w:rsidR="00582B3C" w:rsidRPr="00582B3C" w:rsidRDefault="00A63377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582B3C" w:rsidRPr="00582B3C">
        <w:rPr>
          <w:rFonts w:eastAsiaTheme="minorHAnsi" w:cs="SymbolMT"/>
          <w:sz w:val="20"/>
          <w:szCs w:val="20"/>
        </w:rPr>
        <w:t xml:space="preserve">• </w:t>
      </w:r>
      <w:r w:rsidR="00582B3C" w:rsidRPr="00582B3C">
        <w:rPr>
          <w:rFonts w:eastAsiaTheme="minorHAnsi" w:cs="Calibri"/>
          <w:sz w:val="20"/>
          <w:szCs w:val="20"/>
        </w:rPr>
        <w:t xml:space="preserve">Training /Employee Evaluation </w:t>
      </w:r>
    </w:p>
    <w:p w14:paraId="342230C9" w14:textId="77777777" w:rsidR="00582B3C" w:rsidRPr="00582B3C" w:rsidRDefault="00A63377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ab/>
      </w:r>
      <w:r w:rsidR="004F7BD2">
        <w:rPr>
          <w:rFonts w:eastAsiaTheme="minorHAnsi" w:cs="Calibri"/>
          <w:sz w:val="20"/>
          <w:szCs w:val="20"/>
        </w:rPr>
        <w:t xml:space="preserve">• </w:t>
      </w:r>
      <w:r w:rsidR="00582B3C" w:rsidRPr="00582B3C">
        <w:rPr>
          <w:rFonts w:eastAsiaTheme="minorHAnsi" w:cs="Calibri"/>
          <w:sz w:val="20"/>
          <w:szCs w:val="20"/>
        </w:rPr>
        <w:t xml:space="preserve">Pre-Startup Safety Review (PSSR) </w:t>
      </w:r>
    </w:p>
    <w:p w14:paraId="1EB65874" w14:textId="77777777" w:rsidR="00582B3C" w:rsidRPr="00582B3C" w:rsidRDefault="00A63377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ab/>
      </w:r>
      <w:r w:rsidR="004F7BD2">
        <w:rPr>
          <w:rFonts w:eastAsiaTheme="minorHAnsi" w:cs="Calibri"/>
          <w:sz w:val="20"/>
          <w:szCs w:val="20"/>
        </w:rPr>
        <w:t xml:space="preserve">• </w:t>
      </w:r>
      <w:r w:rsidR="00582B3C" w:rsidRPr="00582B3C">
        <w:rPr>
          <w:rFonts w:eastAsiaTheme="minorHAnsi" w:cs="Calibri"/>
          <w:sz w:val="20"/>
          <w:szCs w:val="20"/>
        </w:rPr>
        <w:t>Mechanical Integrity</w:t>
      </w:r>
    </w:p>
    <w:p w14:paraId="546C0DEA" w14:textId="77777777" w:rsidR="00582B3C" w:rsidRPr="00582B3C" w:rsidRDefault="00A63377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582B3C" w:rsidRPr="00582B3C">
        <w:rPr>
          <w:rFonts w:eastAsiaTheme="minorHAnsi" w:cs="SymbolMT"/>
          <w:sz w:val="20"/>
          <w:szCs w:val="20"/>
        </w:rPr>
        <w:t xml:space="preserve">• </w:t>
      </w:r>
      <w:r w:rsidR="00582B3C" w:rsidRPr="00582B3C">
        <w:rPr>
          <w:rFonts w:eastAsiaTheme="minorHAnsi" w:cs="Calibri"/>
          <w:sz w:val="20"/>
          <w:szCs w:val="20"/>
        </w:rPr>
        <w:t xml:space="preserve">Hot Work Permits </w:t>
      </w:r>
    </w:p>
    <w:p w14:paraId="505EB78D" w14:textId="77777777" w:rsidR="00582B3C" w:rsidRPr="00582B3C" w:rsidRDefault="00A63377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582B3C" w:rsidRPr="00582B3C">
        <w:rPr>
          <w:rFonts w:eastAsiaTheme="minorHAnsi" w:cs="SymbolMT"/>
          <w:sz w:val="20"/>
          <w:szCs w:val="20"/>
        </w:rPr>
        <w:t xml:space="preserve">• </w:t>
      </w:r>
      <w:r w:rsidR="00582B3C" w:rsidRPr="00582B3C">
        <w:rPr>
          <w:rFonts w:eastAsiaTheme="minorHAnsi" w:cs="Calibri"/>
          <w:sz w:val="20"/>
          <w:szCs w:val="20"/>
        </w:rPr>
        <w:t xml:space="preserve">Incident Investigation </w:t>
      </w:r>
    </w:p>
    <w:p w14:paraId="5CB48B7D" w14:textId="77777777" w:rsidR="00582B3C" w:rsidRPr="00582B3C" w:rsidRDefault="00A63377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ab/>
      </w:r>
      <w:r w:rsidR="004F7BD2">
        <w:rPr>
          <w:rFonts w:eastAsiaTheme="minorHAnsi" w:cs="Calibri"/>
          <w:sz w:val="20"/>
          <w:szCs w:val="20"/>
        </w:rPr>
        <w:t xml:space="preserve">• </w:t>
      </w:r>
      <w:r w:rsidR="00582B3C" w:rsidRPr="00582B3C">
        <w:rPr>
          <w:rFonts w:eastAsiaTheme="minorHAnsi" w:cs="Calibri"/>
          <w:sz w:val="20"/>
          <w:szCs w:val="20"/>
        </w:rPr>
        <w:t>Emergency Planning and Response</w:t>
      </w:r>
    </w:p>
    <w:p w14:paraId="15583080" w14:textId="77777777" w:rsidR="00582B3C" w:rsidRPr="00582B3C" w:rsidRDefault="00A63377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SymbolMT"/>
          <w:sz w:val="20"/>
          <w:szCs w:val="20"/>
        </w:rPr>
        <w:tab/>
      </w:r>
      <w:r w:rsidR="00582B3C" w:rsidRPr="00582B3C">
        <w:rPr>
          <w:rFonts w:eastAsiaTheme="minorHAnsi" w:cs="SymbolMT"/>
          <w:sz w:val="20"/>
          <w:szCs w:val="20"/>
        </w:rPr>
        <w:t xml:space="preserve">• </w:t>
      </w:r>
      <w:r w:rsidR="00582B3C" w:rsidRPr="00582B3C">
        <w:rPr>
          <w:rFonts w:eastAsiaTheme="minorHAnsi" w:cs="Calibri"/>
          <w:sz w:val="20"/>
          <w:szCs w:val="20"/>
        </w:rPr>
        <w:t xml:space="preserve">Compliance Audits </w:t>
      </w:r>
    </w:p>
    <w:p w14:paraId="73495C2A" w14:textId="77777777" w:rsidR="00582B3C" w:rsidRPr="00582B3C" w:rsidRDefault="00A63377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ab/>
      </w:r>
      <w:r w:rsidR="004F7BD2">
        <w:rPr>
          <w:rFonts w:eastAsiaTheme="minorHAnsi" w:cs="Calibri"/>
          <w:sz w:val="20"/>
          <w:szCs w:val="20"/>
        </w:rPr>
        <w:t xml:space="preserve">• </w:t>
      </w:r>
      <w:r w:rsidR="00582B3C" w:rsidRPr="00582B3C">
        <w:rPr>
          <w:rFonts w:eastAsiaTheme="minorHAnsi" w:cs="Calibri"/>
          <w:sz w:val="20"/>
          <w:szCs w:val="20"/>
        </w:rPr>
        <w:t>Trade Secrets</w:t>
      </w:r>
    </w:p>
    <w:p w14:paraId="6061A3E7" w14:textId="77777777" w:rsidR="00582B3C" w:rsidRPr="00582B3C" w:rsidRDefault="00582B3C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1CD9BD72" w14:textId="77777777" w:rsidR="00582B3C" w:rsidRPr="00582B3C" w:rsidRDefault="00582B3C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684580CC" w14:textId="77777777" w:rsidR="00582B3C" w:rsidRDefault="004F7BD2" w:rsidP="00AF2C1B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  <w:r w:rsidRPr="004F7BD2">
        <w:rPr>
          <w:rFonts w:eastAsiaTheme="minorHAnsi" w:cs="Calibri-Bold"/>
          <w:b/>
          <w:bCs/>
          <w:sz w:val="20"/>
          <w:szCs w:val="20"/>
          <w:u w:val="single"/>
        </w:rPr>
        <w:t xml:space="preserve">Piedmont Service Group </w:t>
      </w:r>
      <w:r w:rsidR="00582B3C" w:rsidRPr="004F7BD2">
        <w:rPr>
          <w:rFonts w:eastAsiaTheme="minorHAnsi" w:cs="Calibri-Bold"/>
          <w:b/>
          <w:bCs/>
          <w:sz w:val="20"/>
          <w:szCs w:val="20"/>
          <w:u w:val="single"/>
        </w:rPr>
        <w:t>Duties</w:t>
      </w:r>
      <w:r w:rsidRPr="004F7BD2">
        <w:rPr>
          <w:rFonts w:eastAsiaTheme="minorHAnsi" w:cs="Calibri-Bold"/>
          <w:b/>
          <w:bCs/>
          <w:sz w:val="20"/>
          <w:szCs w:val="20"/>
          <w:u w:val="single"/>
        </w:rPr>
        <w:t>:</w:t>
      </w:r>
    </w:p>
    <w:p w14:paraId="4D6B0FC3" w14:textId="77777777" w:rsidR="00A63377" w:rsidRDefault="00A63377" w:rsidP="00AF2C1B">
      <w:pPr>
        <w:autoSpaceDE w:val="0"/>
        <w:autoSpaceDN w:val="0"/>
        <w:adjustRightInd w:val="0"/>
        <w:jc w:val="both"/>
        <w:rPr>
          <w:rFonts w:eastAsiaTheme="minorHAnsi" w:cs="Calibri-Bold"/>
          <w:b/>
          <w:bCs/>
          <w:sz w:val="20"/>
          <w:szCs w:val="20"/>
          <w:u w:val="single"/>
        </w:rPr>
      </w:pPr>
    </w:p>
    <w:p w14:paraId="1F489D22" w14:textId="77777777" w:rsidR="00582B3C" w:rsidRPr="00582B3C" w:rsidRDefault="00582B3C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 w:rsidRPr="00582B3C">
        <w:rPr>
          <w:rFonts w:eastAsiaTheme="minorHAnsi" w:cs="Calibri"/>
          <w:sz w:val="20"/>
          <w:szCs w:val="20"/>
        </w:rPr>
        <w:t>The host employer’s safe work practices must be followed during operation such as lockout/tagout, confined space</w:t>
      </w:r>
      <w:r w:rsidR="00A63377">
        <w:rPr>
          <w:rFonts w:eastAsiaTheme="minorHAnsi" w:cs="Calibri"/>
          <w:sz w:val="20"/>
          <w:szCs w:val="20"/>
        </w:rPr>
        <w:t xml:space="preserve"> </w:t>
      </w:r>
      <w:r w:rsidRPr="00582B3C">
        <w:rPr>
          <w:rFonts w:eastAsiaTheme="minorHAnsi" w:cs="Calibri"/>
          <w:sz w:val="20"/>
          <w:szCs w:val="20"/>
        </w:rPr>
        <w:t xml:space="preserve">entry, opening process equipment or piping and control over entrance to facility. </w:t>
      </w:r>
      <w:r w:rsidR="00A63377">
        <w:rPr>
          <w:rFonts w:eastAsiaTheme="minorHAnsi" w:cs="Calibri"/>
          <w:sz w:val="20"/>
          <w:szCs w:val="20"/>
        </w:rPr>
        <w:t xml:space="preserve">PSG </w:t>
      </w:r>
      <w:r w:rsidRPr="00582B3C">
        <w:rPr>
          <w:rFonts w:eastAsiaTheme="minorHAnsi" w:cs="Calibri"/>
          <w:sz w:val="20"/>
          <w:szCs w:val="20"/>
        </w:rPr>
        <w:t>employees shall abide by the host employers safe work practices during operations such as lockout/tagout,</w:t>
      </w:r>
    </w:p>
    <w:p w14:paraId="3FC0ED67" w14:textId="77777777" w:rsidR="00582B3C" w:rsidRPr="00582B3C" w:rsidRDefault="00582B3C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 w:rsidRPr="00582B3C">
        <w:rPr>
          <w:rFonts w:eastAsiaTheme="minorHAnsi" w:cs="Calibri"/>
          <w:sz w:val="20"/>
          <w:szCs w:val="20"/>
        </w:rPr>
        <w:t>confined space entry, opening process equipment or piping and controls over entrance to facility.</w:t>
      </w:r>
    </w:p>
    <w:p w14:paraId="67607044" w14:textId="77777777" w:rsidR="00A63377" w:rsidRDefault="00A63377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79BFD776" w14:textId="77777777" w:rsidR="00582B3C" w:rsidRPr="00582B3C" w:rsidRDefault="00582B3C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 w:rsidRPr="00582B3C">
        <w:rPr>
          <w:rFonts w:eastAsiaTheme="minorHAnsi" w:cs="Calibri"/>
          <w:sz w:val="20"/>
          <w:szCs w:val="20"/>
        </w:rPr>
        <w:t>To comply with 1910.119(f)(4)</w:t>
      </w:r>
      <w:r w:rsidR="001045A5">
        <w:rPr>
          <w:rFonts w:eastAsiaTheme="minorHAnsi" w:cs="Calibri"/>
          <w:sz w:val="20"/>
          <w:szCs w:val="20"/>
        </w:rPr>
        <w:t>,</w:t>
      </w:r>
      <w:r w:rsidRPr="00582B3C">
        <w:rPr>
          <w:rFonts w:eastAsiaTheme="minorHAnsi" w:cs="Calibri"/>
          <w:sz w:val="20"/>
          <w:szCs w:val="20"/>
        </w:rPr>
        <w:t xml:space="preserve"> </w:t>
      </w:r>
      <w:r w:rsidR="00A63377">
        <w:rPr>
          <w:rFonts w:eastAsiaTheme="minorHAnsi" w:cs="Calibri"/>
          <w:sz w:val="20"/>
          <w:szCs w:val="20"/>
        </w:rPr>
        <w:t>PSG</w:t>
      </w:r>
      <w:r w:rsidRPr="00582B3C">
        <w:rPr>
          <w:rFonts w:eastAsiaTheme="minorHAnsi" w:cs="Calibri"/>
          <w:sz w:val="20"/>
          <w:szCs w:val="20"/>
        </w:rPr>
        <w:t xml:space="preserve"> employees are required to complete all required</w:t>
      </w:r>
      <w:r w:rsidR="00A63377">
        <w:rPr>
          <w:rFonts w:eastAsiaTheme="minorHAnsi" w:cs="Calibri"/>
          <w:sz w:val="20"/>
          <w:szCs w:val="20"/>
        </w:rPr>
        <w:t xml:space="preserve"> </w:t>
      </w:r>
      <w:r w:rsidRPr="00582B3C">
        <w:rPr>
          <w:rFonts w:eastAsiaTheme="minorHAnsi" w:cs="Calibri"/>
          <w:sz w:val="20"/>
          <w:szCs w:val="20"/>
        </w:rPr>
        <w:t>documentation for any permit-required activities.</w:t>
      </w:r>
    </w:p>
    <w:p w14:paraId="4FB9C63F" w14:textId="77777777" w:rsidR="00A63377" w:rsidRDefault="00A63377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24F74CCF" w14:textId="77777777" w:rsidR="00582B3C" w:rsidRPr="00582B3C" w:rsidRDefault="00582B3C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 w:rsidRPr="00582B3C">
        <w:rPr>
          <w:rFonts w:eastAsiaTheme="minorHAnsi" w:cs="Calibri"/>
          <w:sz w:val="20"/>
          <w:szCs w:val="20"/>
        </w:rPr>
        <w:t xml:space="preserve">Hot work permits and hot work shall not be performed until </w:t>
      </w:r>
      <w:r w:rsidR="00A63377">
        <w:rPr>
          <w:rFonts w:eastAsiaTheme="minorHAnsi" w:cs="Calibri"/>
          <w:sz w:val="20"/>
          <w:szCs w:val="20"/>
        </w:rPr>
        <w:t xml:space="preserve">the </w:t>
      </w:r>
      <w:r w:rsidRPr="00582B3C">
        <w:rPr>
          <w:rFonts w:eastAsiaTheme="minorHAnsi" w:cs="Calibri"/>
          <w:sz w:val="20"/>
          <w:szCs w:val="20"/>
        </w:rPr>
        <w:t>hot work permit is obtained from the employer.</w:t>
      </w:r>
      <w:r w:rsidR="00A63377">
        <w:rPr>
          <w:rFonts w:eastAsiaTheme="minorHAnsi" w:cs="Calibri"/>
          <w:sz w:val="20"/>
          <w:szCs w:val="20"/>
        </w:rPr>
        <w:t xml:space="preserve"> </w:t>
      </w:r>
      <w:r w:rsidRPr="00582B3C">
        <w:rPr>
          <w:rFonts w:eastAsiaTheme="minorHAnsi" w:cs="Calibri"/>
          <w:sz w:val="20"/>
          <w:szCs w:val="20"/>
        </w:rPr>
        <w:t>Contract employees shall not perform hot work until a hot work permit is obtained from host employer. The</w:t>
      </w:r>
      <w:r w:rsidR="00A63377">
        <w:rPr>
          <w:rFonts w:eastAsiaTheme="minorHAnsi" w:cs="Calibri"/>
          <w:sz w:val="20"/>
          <w:szCs w:val="20"/>
        </w:rPr>
        <w:t xml:space="preserve"> </w:t>
      </w:r>
      <w:r w:rsidRPr="00582B3C">
        <w:rPr>
          <w:rFonts w:eastAsiaTheme="minorHAnsi" w:cs="Calibri"/>
          <w:sz w:val="20"/>
          <w:szCs w:val="20"/>
        </w:rPr>
        <w:t>permit shall document that the fire preventio</w:t>
      </w:r>
      <w:r w:rsidR="004B3DA0">
        <w:rPr>
          <w:rFonts w:eastAsiaTheme="minorHAnsi" w:cs="Calibri"/>
          <w:sz w:val="20"/>
          <w:szCs w:val="20"/>
        </w:rPr>
        <w:t>n and protection requirements</w:t>
      </w:r>
      <w:r w:rsidRPr="00582B3C">
        <w:rPr>
          <w:rFonts w:eastAsiaTheme="minorHAnsi" w:cs="Calibri"/>
          <w:sz w:val="20"/>
          <w:szCs w:val="20"/>
        </w:rPr>
        <w:t xml:space="preserve"> have been implemented prior to</w:t>
      </w:r>
      <w:r w:rsidR="00A63377">
        <w:rPr>
          <w:rFonts w:eastAsiaTheme="minorHAnsi" w:cs="Calibri"/>
          <w:sz w:val="20"/>
          <w:szCs w:val="20"/>
        </w:rPr>
        <w:t xml:space="preserve"> </w:t>
      </w:r>
      <w:r w:rsidRPr="00582B3C">
        <w:rPr>
          <w:rFonts w:eastAsiaTheme="minorHAnsi" w:cs="Calibri"/>
          <w:sz w:val="20"/>
          <w:szCs w:val="20"/>
        </w:rPr>
        <w:t>beginning the hot work operations.</w:t>
      </w:r>
    </w:p>
    <w:p w14:paraId="3E4A6695" w14:textId="77777777" w:rsidR="00A63377" w:rsidRDefault="00A63377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474E439C" w14:textId="77777777" w:rsidR="00582B3C" w:rsidRDefault="00582B3C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 w:rsidRPr="00582B3C">
        <w:rPr>
          <w:rFonts w:eastAsiaTheme="minorHAnsi" w:cs="Calibri"/>
          <w:sz w:val="20"/>
          <w:szCs w:val="20"/>
        </w:rPr>
        <w:t xml:space="preserve">In the event </w:t>
      </w:r>
      <w:r w:rsidR="00A63377">
        <w:rPr>
          <w:rFonts w:eastAsiaTheme="minorHAnsi" w:cs="Calibri"/>
          <w:sz w:val="20"/>
          <w:szCs w:val="20"/>
        </w:rPr>
        <w:t>PSG</w:t>
      </w:r>
      <w:r w:rsidRPr="00582B3C">
        <w:rPr>
          <w:rFonts w:eastAsiaTheme="minorHAnsi" w:cs="Calibri"/>
          <w:sz w:val="20"/>
          <w:szCs w:val="20"/>
        </w:rPr>
        <w:t xml:space="preserve"> becomes the sole operator of a facility, the existing PSM Program for that</w:t>
      </w:r>
      <w:r w:rsidR="00A63377">
        <w:rPr>
          <w:rFonts w:eastAsiaTheme="minorHAnsi" w:cs="Calibri"/>
          <w:sz w:val="20"/>
          <w:szCs w:val="20"/>
        </w:rPr>
        <w:t xml:space="preserve"> </w:t>
      </w:r>
      <w:r w:rsidRPr="00582B3C">
        <w:rPr>
          <w:rFonts w:eastAsiaTheme="minorHAnsi" w:cs="Calibri"/>
          <w:sz w:val="20"/>
          <w:szCs w:val="20"/>
        </w:rPr>
        <w:t>facilit</w:t>
      </w:r>
      <w:r w:rsidR="001045A5">
        <w:rPr>
          <w:rFonts w:eastAsiaTheme="minorHAnsi" w:cs="Calibri"/>
          <w:sz w:val="20"/>
          <w:szCs w:val="20"/>
        </w:rPr>
        <w:t>y may be amended and adopted or</w:t>
      </w:r>
      <w:r w:rsidRPr="00582B3C">
        <w:rPr>
          <w:rFonts w:eastAsiaTheme="minorHAnsi" w:cs="Calibri"/>
          <w:sz w:val="20"/>
          <w:szCs w:val="20"/>
        </w:rPr>
        <w:t xml:space="preserve"> in the absence of a PSM Program, an assessment will be required prior to</w:t>
      </w:r>
      <w:r w:rsidR="00A63377">
        <w:rPr>
          <w:rFonts w:eastAsiaTheme="minorHAnsi" w:cs="Calibri"/>
          <w:sz w:val="20"/>
          <w:szCs w:val="20"/>
        </w:rPr>
        <w:t xml:space="preserve"> </w:t>
      </w:r>
      <w:r w:rsidRPr="00582B3C">
        <w:rPr>
          <w:rFonts w:eastAsiaTheme="minorHAnsi" w:cs="Calibri"/>
          <w:sz w:val="20"/>
          <w:szCs w:val="20"/>
        </w:rPr>
        <w:t>assuming operating responsibilities.</w:t>
      </w:r>
    </w:p>
    <w:p w14:paraId="20849D94" w14:textId="77777777" w:rsidR="00AF2C1B" w:rsidRDefault="00AF2C1B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1A9DEB71" w14:textId="77777777" w:rsidR="00A63377" w:rsidRDefault="00A63377" w:rsidP="00A63377">
      <w:pPr>
        <w:autoSpaceDE w:val="0"/>
        <w:autoSpaceDN w:val="0"/>
        <w:adjustRightInd w:val="0"/>
        <w:jc w:val="center"/>
        <w:rPr>
          <w:rFonts w:eastAsiaTheme="minorHAnsi" w:cs="Calibri"/>
          <w:b/>
          <w:szCs w:val="22"/>
          <w:u w:val="single"/>
        </w:rPr>
      </w:pPr>
    </w:p>
    <w:p w14:paraId="375E1C20" w14:textId="77777777" w:rsidR="00A63377" w:rsidRDefault="00A63377" w:rsidP="00A63377">
      <w:pPr>
        <w:autoSpaceDE w:val="0"/>
        <w:autoSpaceDN w:val="0"/>
        <w:adjustRightInd w:val="0"/>
        <w:jc w:val="center"/>
        <w:rPr>
          <w:rFonts w:eastAsiaTheme="minorHAnsi" w:cs="Calibri"/>
          <w:b/>
          <w:szCs w:val="22"/>
          <w:u w:val="single"/>
        </w:rPr>
      </w:pPr>
    </w:p>
    <w:p w14:paraId="3069DBCE" w14:textId="77777777" w:rsidR="00A63377" w:rsidRDefault="00A63377" w:rsidP="00A63377">
      <w:pPr>
        <w:autoSpaceDE w:val="0"/>
        <w:autoSpaceDN w:val="0"/>
        <w:adjustRightInd w:val="0"/>
        <w:jc w:val="center"/>
        <w:rPr>
          <w:rFonts w:eastAsiaTheme="minorHAnsi" w:cs="Calibri"/>
          <w:b/>
          <w:szCs w:val="22"/>
          <w:u w:val="single"/>
        </w:rPr>
      </w:pPr>
    </w:p>
    <w:p w14:paraId="6822420E" w14:textId="77777777" w:rsidR="00A63377" w:rsidRDefault="00A63377" w:rsidP="00A63377">
      <w:pPr>
        <w:autoSpaceDE w:val="0"/>
        <w:autoSpaceDN w:val="0"/>
        <w:adjustRightInd w:val="0"/>
        <w:jc w:val="center"/>
        <w:rPr>
          <w:rFonts w:eastAsiaTheme="minorHAnsi" w:cs="Calibri"/>
          <w:b/>
          <w:szCs w:val="22"/>
          <w:u w:val="single"/>
        </w:rPr>
      </w:pPr>
    </w:p>
    <w:p w14:paraId="054CF339" w14:textId="77777777" w:rsidR="00A63377" w:rsidRDefault="00A63377" w:rsidP="00A63377">
      <w:pPr>
        <w:autoSpaceDE w:val="0"/>
        <w:autoSpaceDN w:val="0"/>
        <w:adjustRightInd w:val="0"/>
        <w:jc w:val="center"/>
        <w:rPr>
          <w:rFonts w:eastAsiaTheme="minorHAnsi" w:cs="Calibri"/>
          <w:b/>
          <w:szCs w:val="22"/>
          <w:u w:val="single"/>
        </w:rPr>
      </w:pPr>
    </w:p>
    <w:p w14:paraId="741B86E7" w14:textId="77777777" w:rsidR="00A63377" w:rsidRDefault="00A63377" w:rsidP="00A63377">
      <w:pPr>
        <w:autoSpaceDE w:val="0"/>
        <w:autoSpaceDN w:val="0"/>
        <w:adjustRightInd w:val="0"/>
        <w:jc w:val="center"/>
        <w:rPr>
          <w:rFonts w:eastAsiaTheme="minorHAnsi" w:cs="Calibri"/>
          <w:b/>
          <w:szCs w:val="22"/>
          <w:u w:val="single"/>
        </w:rPr>
      </w:pPr>
    </w:p>
    <w:p w14:paraId="5F134AC5" w14:textId="77777777" w:rsidR="00A63377" w:rsidRDefault="00A63377" w:rsidP="00A63377">
      <w:pPr>
        <w:autoSpaceDE w:val="0"/>
        <w:autoSpaceDN w:val="0"/>
        <w:adjustRightInd w:val="0"/>
        <w:jc w:val="center"/>
        <w:rPr>
          <w:rFonts w:eastAsiaTheme="minorHAnsi" w:cs="Calibri"/>
          <w:b/>
          <w:szCs w:val="22"/>
          <w:u w:val="single"/>
        </w:rPr>
      </w:pPr>
    </w:p>
    <w:p w14:paraId="02285557" w14:textId="77777777" w:rsidR="00A63377" w:rsidRDefault="00A63377" w:rsidP="00A63377">
      <w:pPr>
        <w:autoSpaceDE w:val="0"/>
        <w:autoSpaceDN w:val="0"/>
        <w:adjustRightInd w:val="0"/>
        <w:jc w:val="center"/>
        <w:rPr>
          <w:rFonts w:eastAsiaTheme="minorHAnsi" w:cs="Calibri"/>
          <w:b/>
          <w:szCs w:val="22"/>
          <w:u w:val="single"/>
        </w:rPr>
      </w:pPr>
    </w:p>
    <w:p w14:paraId="605EA20D" w14:textId="77777777" w:rsidR="00A63377" w:rsidRDefault="00A63377" w:rsidP="00A63377">
      <w:pPr>
        <w:autoSpaceDE w:val="0"/>
        <w:autoSpaceDN w:val="0"/>
        <w:adjustRightInd w:val="0"/>
        <w:jc w:val="center"/>
        <w:rPr>
          <w:rFonts w:eastAsiaTheme="minorHAnsi" w:cs="Calibri"/>
          <w:b/>
          <w:szCs w:val="22"/>
          <w:u w:val="single"/>
        </w:rPr>
      </w:pPr>
    </w:p>
    <w:p w14:paraId="297BB673" w14:textId="77777777" w:rsidR="00A63377" w:rsidRDefault="00A63377" w:rsidP="00A63377">
      <w:pPr>
        <w:autoSpaceDE w:val="0"/>
        <w:autoSpaceDN w:val="0"/>
        <w:adjustRightInd w:val="0"/>
        <w:jc w:val="center"/>
        <w:rPr>
          <w:rFonts w:eastAsiaTheme="minorHAnsi" w:cs="Calibri"/>
          <w:b/>
          <w:szCs w:val="22"/>
          <w:u w:val="single"/>
        </w:rPr>
      </w:pPr>
    </w:p>
    <w:p w14:paraId="0A132F93" w14:textId="77777777" w:rsidR="00AF2C1B" w:rsidRDefault="00AF2C1B" w:rsidP="00A63377">
      <w:pPr>
        <w:autoSpaceDE w:val="0"/>
        <w:autoSpaceDN w:val="0"/>
        <w:adjustRightInd w:val="0"/>
        <w:jc w:val="center"/>
      </w:pPr>
      <w:r w:rsidRPr="00AF2C1B">
        <w:rPr>
          <w:rFonts w:eastAsiaTheme="minorHAnsi" w:cs="Calibri"/>
          <w:b/>
          <w:szCs w:val="22"/>
          <w:u w:val="single"/>
        </w:rPr>
        <w:t>Management of Change (MOC)</w:t>
      </w:r>
    </w:p>
    <w:p w14:paraId="1D14CD0E" w14:textId="77777777" w:rsidR="00AF2C1B" w:rsidRDefault="00AF2C1B" w:rsidP="00AF2C1B">
      <w:pPr>
        <w:pStyle w:val="Default"/>
        <w:jc w:val="both"/>
        <w:rPr>
          <w:rFonts w:cstheme="minorBidi"/>
          <w:color w:val="auto"/>
        </w:rPr>
      </w:pPr>
    </w:p>
    <w:p w14:paraId="420B63D5" w14:textId="77777777" w:rsidR="00A63377" w:rsidRDefault="00A63377" w:rsidP="00A63377">
      <w:pPr>
        <w:pStyle w:val="Default"/>
        <w:spacing w:after="551"/>
        <w:jc w:val="both"/>
        <w:rPr>
          <w:rFonts w:ascii="Book Antiqua" w:hAnsi="Book Antiqua" w:cs="Arial"/>
          <w:color w:val="2C2C2C"/>
          <w:sz w:val="20"/>
          <w:szCs w:val="20"/>
        </w:rPr>
      </w:pPr>
      <w:r>
        <w:rPr>
          <w:rFonts w:ascii="Book Antiqua" w:hAnsi="Book Antiqua" w:cstheme="minorBidi"/>
          <w:color w:val="2C2C2C"/>
          <w:sz w:val="20"/>
          <w:szCs w:val="20"/>
        </w:rPr>
        <w:t>A Management of Change (MOC) will be used when the c</w:t>
      </w:r>
      <w:r w:rsidR="00AF2C1B" w:rsidRPr="00AF2C1B">
        <w:rPr>
          <w:rFonts w:ascii="Book Antiqua" w:hAnsi="Book Antiqua" w:cstheme="minorBidi"/>
          <w:color w:val="2C2C2C"/>
          <w:sz w:val="20"/>
          <w:szCs w:val="20"/>
        </w:rPr>
        <w:t>hange includes all modifications to equipment and instrumentation, procedures, process technology, raw materials, personnel and processing conditions</w:t>
      </w:r>
      <w:r>
        <w:rPr>
          <w:rFonts w:ascii="Book Antiqua" w:hAnsi="Book Antiqua" w:cstheme="minorBidi"/>
          <w:color w:val="2C2C2C"/>
          <w:sz w:val="20"/>
          <w:szCs w:val="20"/>
        </w:rPr>
        <w:t>.</w:t>
      </w:r>
      <w:r w:rsidR="00AF2C1B" w:rsidRPr="00AF2C1B">
        <w:rPr>
          <w:rFonts w:ascii="Book Antiqua" w:hAnsi="Book Antiqua" w:cstheme="minorBidi"/>
          <w:color w:val="2C2C2C"/>
          <w:sz w:val="20"/>
          <w:szCs w:val="20"/>
        </w:rPr>
        <w:t xml:space="preserve"> </w:t>
      </w:r>
    </w:p>
    <w:p w14:paraId="4A01C2BD" w14:textId="77777777" w:rsidR="004B3DA0" w:rsidRDefault="00A63377" w:rsidP="00A63377">
      <w:pPr>
        <w:pStyle w:val="Default"/>
        <w:spacing w:after="551"/>
        <w:jc w:val="both"/>
        <w:rPr>
          <w:rFonts w:ascii="Book Antiqua" w:hAnsi="Book Antiqua"/>
          <w:color w:val="2C2C2C"/>
          <w:sz w:val="20"/>
          <w:szCs w:val="20"/>
        </w:rPr>
      </w:pPr>
      <w:r>
        <w:rPr>
          <w:rFonts w:ascii="Book Antiqua" w:hAnsi="Book Antiqua" w:cs="Arial"/>
          <w:color w:val="2C2C2C"/>
          <w:sz w:val="20"/>
          <w:szCs w:val="20"/>
        </w:rPr>
        <w:tab/>
      </w:r>
      <w:r w:rsidR="00AF2C1B" w:rsidRPr="00AF2C1B">
        <w:rPr>
          <w:rFonts w:ascii="Book Antiqua" w:hAnsi="Book Antiqua" w:cs="Arial"/>
          <w:color w:val="2C2C2C"/>
          <w:sz w:val="20"/>
          <w:szCs w:val="20"/>
        </w:rPr>
        <w:t>•</w:t>
      </w:r>
      <w:r>
        <w:rPr>
          <w:rFonts w:ascii="Book Antiqua" w:hAnsi="Book Antiqua" w:cs="Arial"/>
          <w:color w:val="2C2C2C"/>
          <w:sz w:val="20"/>
          <w:szCs w:val="20"/>
        </w:rPr>
        <w:t xml:space="preserve"> </w:t>
      </w:r>
      <w:r w:rsidR="00AF2C1B" w:rsidRPr="00AF2C1B">
        <w:rPr>
          <w:rFonts w:ascii="Book Antiqua" w:hAnsi="Book Antiqua"/>
          <w:color w:val="2C2C2C"/>
          <w:sz w:val="20"/>
          <w:szCs w:val="20"/>
        </w:rPr>
        <w:t>Identify and review the change before implementing the change</w:t>
      </w:r>
      <w:r>
        <w:rPr>
          <w:rFonts w:ascii="Book Antiqua" w:hAnsi="Book Antiqua"/>
          <w:color w:val="2C2C2C"/>
          <w:sz w:val="20"/>
          <w:szCs w:val="20"/>
        </w:rPr>
        <w:t>.</w:t>
      </w:r>
    </w:p>
    <w:p w14:paraId="409896C4" w14:textId="77777777" w:rsidR="00AF2C1B" w:rsidRDefault="00A63377" w:rsidP="00A63377">
      <w:pPr>
        <w:pStyle w:val="Default"/>
        <w:spacing w:after="551"/>
        <w:jc w:val="both"/>
        <w:rPr>
          <w:rFonts w:ascii="Book Antiqua" w:hAnsi="Book Antiqua"/>
          <w:color w:val="2C2C2C"/>
          <w:sz w:val="20"/>
          <w:szCs w:val="20"/>
        </w:rPr>
      </w:pPr>
      <w:r>
        <w:rPr>
          <w:rFonts w:ascii="Book Antiqua" w:hAnsi="Book Antiqua" w:cs="Arial"/>
          <w:color w:val="2C2C2C"/>
          <w:sz w:val="20"/>
          <w:szCs w:val="20"/>
        </w:rPr>
        <w:tab/>
      </w:r>
      <w:r w:rsidR="00AF2C1B" w:rsidRPr="00AF2C1B">
        <w:rPr>
          <w:rFonts w:ascii="Book Antiqua" w:hAnsi="Book Antiqua" w:cs="Arial"/>
          <w:color w:val="2C2C2C"/>
          <w:sz w:val="20"/>
          <w:szCs w:val="20"/>
        </w:rPr>
        <w:t>•</w:t>
      </w:r>
      <w:r>
        <w:rPr>
          <w:rFonts w:ascii="Book Antiqua" w:hAnsi="Book Antiqua" w:cs="Arial"/>
          <w:color w:val="2C2C2C"/>
          <w:sz w:val="20"/>
          <w:szCs w:val="20"/>
        </w:rPr>
        <w:t xml:space="preserve"> '</w:t>
      </w:r>
      <w:r w:rsidR="00AF2C1B" w:rsidRPr="00AF2C1B">
        <w:rPr>
          <w:rFonts w:ascii="Book Antiqua" w:hAnsi="Book Antiqua"/>
          <w:color w:val="2C2C2C"/>
          <w:sz w:val="20"/>
          <w:szCs w:val="20"/>
        </w:rPr>
        <w:t xml:space="preserve">Replacement in kind’ means to replace the component with a component that meets the original </w:t>
      </w:r>
      <w:r>
        <w:rPr>
          <w:rFonts w:ascii="Book Antiqua" w:hAnsi="Book Antiqua"/>
          <w:color w:val="2C2C2C"/>
          <w:sz w:val="20"/>
          <w:szCs w:val="20"/>
        </w:rPr>
        <w:tab/>
      </w:r>
      <w:r w:rsidR="00AF2C1B" w:rsidRPr="00AF2C1B">
        <w:rPr>
          <w:rFonts w:ascii="Book Antiqua" w:hAnsi="Book Antiqua"/>
          <w:color w:val="2C2C2C"/>
          <w:sz w:val="20"/>
          <w:szCs w:val="20"/>
        </w:rPr>
        <w:t xml:space="preserve">equipment manufacturer’s specifications. </w:t>
      </w:r>
    </w:p>
    <w:p w14:paraId="38DCA955" w14:textId="77777777" w:rsidR="00AF2C1B" w:rsidRPr="00A63377" w:rsidRDefault="00AF2C1B" w:rsidP="00A63377">
      <w:pPr>
        <w:pStyle w:val="Default"/>
        <w:jc w:val="center"/>
        <w:rPr>
          <w:rFonts w:ascii="Book Antiqua" w:hAnsi="Book Antiqua"/>
          <w:b/>
          <w:color w:val="2C2C2C"/>
          <w:sz w:val="22"/>
          <w:szCs w:val="22"/>
          <w:u w:val="single"/>
        </w:rPr>
      </w:pPr>
      <w:r w:rsidRPr="00A63377">
        <w:rPr>
          <w:rFonts w:ascii="Book Antiqua" w:hAnsi="Book Antiqua"/>
          <w:b/>
          <w:color w:val="2C2C2C"/>
          <w:sz w:val="22"/>
          <w:szCs w:val="22"/>
          <w:u w:val="single"/>
        </w:rPr>
        <w:t>Changes that must be managed:</w:t>
      </w:r>
    </w:p>
    <w:p w14:paraId="0458EA57" w14:textId="77777777" w:rsidR="00AF2C1B" w:rsidRDefault="00AF2C1B" w:rsidP="00AF2C1B">
      <w:pPr>
        <w:pStyle w:val="Default"/>
        <w:jc w:val="both"/>
      </w:pPr>
    </w:p>
    <w:p w14:paraId="6222B184" w14:textId="77777777" w:rsidR="00AF2C1B" w:rsidRPr="00AF2C1B" w:rsidRDefault="00A63377" w:rsidP="00AF2C1B">
      <w:pPr>
        <w:pStyle w:val="Default"/>
        <w:jc w:val="both"/>
        <w:rPr>
          <w:rFonts w:ascii="Book Antiqua" w:hAnsi="Book Antiqua" w:cstheme="minorBidi"/>
          <w:color w:val="2C2C2C"/>
          <w:sz w:val="20"/>
          <w:szCs w:val="20"/>
        </w:rPr>
      </w:pPr>
      <w:r>
        <w:rPr>
          <w:rFonts w:ascii="Book Antiqua" w:hAnsi="Book Antiqua" w:cstheme="minorBidi"/>
          <w:color w:val="2C2C2C"/>
          <w:sz w:val="20"/>
          <w:szCs w:val="20"/>
        </w:rPr>
        <w:tab/>
      </w:r>
      <w:r>
        <w:rPr>
          <w:rFonts w:ascii="Book Antiqua" w:hAnsi="Book Antiqua" w:cstheme="minorBidi"/>
          <w:color w:val="2C2C2C"/>
          <w:sz w:val="20"/>
          <w:szCs w:val="20"/>
        </w:rPr>
        <w:tab/>
      </w:r>
      <w:r>
        <w:rPr>
          <w:rFonts w:ascii="Book Antiqua" w:hAnsi="Book Antiqua" w:cstheme="minorBidi"/>
          <w:color w:val="2C2C2C"/>
          <w:sz w:val="20"/>
          <w:szCs w:val="20"/>
        </w:rPr>
        <w:tab/>
      </w:r>
      <w:r>
        <w:rPr>
          <w:rFonts w:ascii="Book Antiqua" w:hAnsi="Book Antiqua" w:cstheme="minorBidi"/>
          <w:color w:val="2C2C2C"/>
          <w:sz w:val="20"/>
          <w:szCs w:val="20"/>
        </w:rPr>
        <w:tab/>
        <w:t xml:space="preserve">• </w:t>
      </w:r>
      <w:r w:rsidR="00AF2C1B" w:rsidRPr="00AF2C1B">
        <w:rPr>
          <w:rFonts w:ascii="Book Antiqua" w:hAnsi="Book Antiqua" w:cstheme="minorBidi"/>
          <w:color w:val="2C2C2C"/>
          <w:sz w:val="20"/>
          <w:szCs w:val="20"/>
        </w:rPr>
        <w:t xml:space="preserve">Different materials of construction </w:t>
      </w:r>
    </w:p>
    <w:p w14:paraId="680111B5" w14:textId="77777777" w:rsidR="00AF2C1B" w:rsidRPr="00AF2C1B" w:rsidRDefault="00A63377" w:rsidP="00AF2C1B">
      <w:pPr>
        <w:pStyle w:val="Default"/>
        <w:jc w:val="both"/>
        <w:rPr>
          <w:rFonts w:ascii="Book Antiqua" w:hAnsi="Book Antiqua" w:cstheme="minorBidi"/>
          <w:color w:val="2C2C2C"/>
          <w:sz w:val="20"/>
          <w:szCs w:val="20"/>
        </w:rPr>
      </w:pPr>
      <w:r>
        <w:rPr>
          <w:rFonts w:ascii="Book Antiqua" w:hAnsi="Book Antiqua" w:cstheme="minorBidi"/>
          <w:color w:val="2C2C2C"/>
          <w:sz w:val="20"/>
          <w:szCs w:val="20"/>
        </w:rPr>
        <w:tab/>
      </w:r>
      <w:r>
        <w:rPr>
          <w:rFonts w:ascii="Book Antiqua" w:hAnsi="Book Antiqua" w:cstheme="minorBidi"/>
          <w:color w:val="2C2C2C"/>
          <w:sz w:val="20"/>
          <w:szCs w:val="20"/>
        </w:rPr>
        <w:tab/>
      </w:r>
      <w:r>
        <w:rPr>
          <w:rFonts w:ascii="Book Antiqua" w:hAnsi="Book Antiqua" w:cstheme="minorBidi"/>
          <w:color w:val="2C2C2C"/>
          <w:sz w:val="20"/>
          <w:szCs w:val="20"/>
        </w:rPr>
        <w:tab/>
      </w:r>
      <w:r>
        <w:rPr>
          <w:rFonts w:ascii="Book Antiqua" w:hAnsi="Book Antiqua" w:cstheme="minorBidi"/>
          <w:color w:val="2C2C2C"/>
          <w:sz w:val="20"/>
          <w:szCs w:val="20"/>
        </w:rPr>
        <w:tab/>
        <w:t xml:space="preserve">• </w:t>
      </w:r>
      <w:r w:rsidR="00AF2C1B" w:rsidRPr="00AF2C1B">
        <w:rPr>
          <w:rFonts w:ascii="Book Antiqua" w:hAnsi="Book Antiqua" w:cstheme="minorBidi"/>
          <w:color w:val="2C2C2C"/>
          <w:sz w:val="20"/>
          <w:szCs w:val="20"/>
        </w:rPr>
        <w:t>Different OEM specs</w:t>
      </w:r>
    </w:p>
    <w:p w14:paraId="0C113728" w14:textId="77777777" w:rsidR="00AF2C1B" w:rsidRPr="00AF2C1B" w:rsidRDefault="00A63377" w:rsidP="00AF2C1B">
      <w:pPr>
        <w:pStyle w:val="Default"/>
        <w:jc w:val="both"/>
        <w:rPr>
          <w:rFonts w:ascii="Book Antiqua" w:hAnsi="Book Antiqua" w:cstheme="minorBidi"/>
          <w:color w:val="2C2C2C"/>
          <w:sz w:val="20"/>
          <w:szCs w:val="20"/>
        </w:rPr>
      </w:pPr>
      <w:r>
        <w:rPr>
          <w:rFonts w:ascii="Book Antiqua" w:hAnsi="Book Antiqua" w:cstheme="minorBidi"/>
          <w:color w:val="2C2C2C"/>
          <w:sz w:val="20"/>
          <w:szCs w:val="20"/>
        </w:rPr>
        <w:tab/>
      </w:r>
      <w:r>
        <w:rPr>
          <w:rFonts w:ascii="Book Antiqua" w:hAnsi="Book Antiqua" w:cstheme="minorBidi"/>
          <w:color w:val="2C2C2C"/>
          <w:sz w:val="20"/>
          <w:szCs w:val="20"/>
        </w:rPr>
        <w:tab/>
      </w:r>
      <w:r>
        <w:rPr>
          <w:rFonts w:ascii="Book Antiqua" w:hAnsi="Book Antiqua" w:cstheme="minorBidi"/>
          <w:color w:val="2C2C2C"/>
          <w:sz w:val="20"/>
          <w:szCs w:val="20"/>
        </w:rPr>
        <w:tab/>
      </w:r>
      <w:r>
        <w:rPr>
          <w:rFonts w:ascii="Book Antiqua" w:hAnsi="Book Antiqua" w:cstheme="minorBidi"/>
          <w:color w:val="2C2C2C"/>
          <w:sz w:val="20"/>
          <w:szCs w:val="20"/>
        </w:rPr>
        <w:tab/>
        <w:t xml:space="preserve">• </w:t>
      </w:r>
      <w:r w:rsidR="00AF2C1B" w:rsidRPr="00AF2C1B">
        <w:rPr>
          <w:rFonts w:ascii="Book Antiqua" w:hAnsi="Book Antiqua" w:cstheme="minorBidi"/>
          <w:color w:val="2C2C2C"/>
          <w:sz w:val="20"/>
          <w:szCs w:val="20"/>
        </w:rPr>
        <w:t>New or different procedures</w:t>
      </w:r>
    </w:p>
    <w:p w14:paraId="0B7DAA50" w14:textId="77777777" w:rsidR="00AF2C1B" w:rsidRPr="00AF2C1B" w:rsidRDefault="00A63377" w:rsidP="00AF2C1B">
      <w:pPr>
        <w:pStyle w:val="Default"/>
        <w:jc w:val="both"/>
        <w:rPr>
          <w:rFonts w:ascii="Book Antiqua" w:hAnsi="Book Antiqua" w:cstheme="minorBidi"/>
          <w:color w:val="2C2C2C"/>
          <w:sz w:val="20"/>
          <w:szCs w:val="20"/>
        </w:rPr>
      </w:pPr>
      <w:r>
        <w:rPr>
          <w:rFonts w:ascii="Book Antiqua" w:hAnsi="Book Antiqua" w:cstheme="minorBidi"/>
          <w:color w:val="2C2C2C"/>
          <w:sz w:val="20"/>
          <w:szCs w:val="20"/>
        </w:rPr>
        <w:tab/>
      </w:r>
      <w:r>
        <w:rPr>
          <w:rFonts w:ascii="Book Antiqua" w:hAnsi="Book Antiqua" w:cstheme="minorBidi"/>
          <w:color w:val="2C2C2C"/>
          <w:sz w:val="20"/>
          <w:szCs w:val="20"/>
        </w:rPr>
        <w:tab/>
      </w:r>
      <w:r>
        <w:rPr>
          <w:rFonts w:ascii="Book Antiqua" w:hAnsi="Book Antiqua" w:cstheme="minorBidi"/>
          <w:color w:val="2C2C2C"/>
          <w:sz w:val="20"/>
          <w:szCs w:val="20"/>
        </w:rPr>
        <w:tab/>
      </w:r>
      <w:r>
        <w:rPr>
          <w:rFonts w:ascii="Book Antiqua" w:hAnsi="Book Antiqua" w:cstheme="minorBidi"/>
          <w:color w:val="2C2C2C"/>
          <w:sz w:val="20"/>
          <w:szCs w:val="20"/>
        </w:rPr>
        <w:tab/>
        <w:t xml:space="preserve">• </w:t>
      </w:r>
      <w:r w:rsidR="00AF2C1B" w:rsidRPr="00AF2C1B">
        <w:rPr>
          <w:rFonts w:ascii="Book Antiqua" w:hAnsi="Book Antiqua" w:cstheme="minorBidi"/>
          <w:color w:val="2C2C2C"/>
          <w:sz w:val="20"/>
          <w:szCs w:val="20"/>
        </w:rPr>
        <w:t>New equipment</w:t>
      </w:r>
    </w:p>
    <w:p w14:paraId="6EFB7C0D" w14:textId="77777777" w:rsidR="00AF2C1B" w:rsidRPr="00AF2C1B" w:rsidRDefault="00A63377" w:rsidP="00AF2C1B">
      <w:pPr>
        <w:pStyle w:val="Default"/>
        <w:jc w:val="both"/>
        <w:rPr>
          <w:rFonts w:ascii="Book Antiqua" w:hAnsi="Book Antiqua" w:cstheme="minorBidi"/>
          <w:color w:val="2C2C2C"/>
          <w:sz w:val="20"/>
          <w:szCs w:val="20"/>
        </w:rPr>
      </w:pPr>
      <w:r>
        <w:rPr>
          <w:rFonts w:ascii="Book Antiqua" w:hAnsi="Book Antiqua" w:cstheme="minorBidi"/>
          <w:color w:val="2C2C2C"/>
          <w:sz w:val="20"/>
          <w:szCs w:val="20"/>
        </w:rPr>
        <w:tab/>
      </w:r>
      <w:r>
        <w:rPr>
          <w:rFonts w:ascii="Book Antiqua" w:hAnsi="Book Antiqua" w:cstheme="minorBidi"/>
          <w:color w:val="2C2C2C"/>
          <w:sz w:val="20"/>
          <w:szCs w:val="20"/>
        </w:rPr>
        <w:tab/>
      </w:r>
      <w:r>
        <w:rPr>
          <w:rFonts w:ascii="Book Antiqua" w:hAnsi="Book Antiqua" w:cstheme="minorBidi"/>
          <w:color w:val="2C2C2C"/>
          <w:sz w:val="20"/>
          <w:szCs w:val="20"/>
        </w:rPr>
        <w:tab/>
      </w:r>
      <w:r>
        <w:rPr>
          <w:rFonts w:ascii="Book Antiqua" w:hAnsi="Book Antiqua" w:cstheme="minorBidi"/>
          <w:color w:val="2C2C2C"/>
          <w:sz w:val="20"/>
          <w:szCs w:val="20"/>
        </w:rPr>
        <w:tab/>
        <w:t xml:space="preserve">• </w:t>
      </w:r>
      <w:r w:rsidR="00AF2C1B" w:rsidRPr="00AF2C1B">
        <w:rPr>
          <w:rFonts w:ascii="Book Antiqua" w:hAnsi="Book Antiqua" w:cstheme="minorBidi"/>
          <w:color w:val="2C2C2C"/>
          <w:sz w:val="20"/>
          <w:szCs w:val="20"/>
        </w:rPr>
        <w:t xml:space="preserve">Additions or deletions to existing installations </w:t>
      </w:r>
    </w:p>
    <w:p w14:paraId="40D2F961" w14:textId="77777777" w:rsidR="00AF2C1B" w:rsidRPr="00AF2C1B" w:rsidRDefault="00A63377" w:rsidP="00AF2C1B">
      <w:pPr>
        <w:pStyle w:val="Default"/>
        <w:jc w:val="both"/>
        <w:rPr>
          <w:rFonts w:ascii="Book Antiqua" w:hAnsi="Book Antiqua" w:cstheme="minorBidi"/>
          <w:color w:val="2C2C2C"/>
          <w:sz w:val="20"/>
          <w:szCs w:val="20"/>
        </w:rPr>
      </w:pPr>
      <w:r>
        <w:rPr>
          <w:rFonts w:ascii="Book Antiqua" w:hAnsi="Book Antiqua" w:cstheme="minorBidi"/>
          <w:color w:val="2C2C2C"/>
          <w:sz w:val="20"/>
          <w:szCs w:val="20"/>
        </w:rPr>
        <w:tab/>
      </w:r>
      <w:r w:rsidR="001045A5">
        <w:rPr>
          <w:rFonts w:ascii="Book Antiqua" w:hAnsi="Book Antiqua" w:cstheme="minorBidi"/>
          <w:color w:val="2C2C2C"/>
          <w:sz w:val="20"/>
          <w:szCs w:val="20"/>
        </w:rPr>
        <w:tab/>
      </w:r>
      <w:r w:rsidR="001045A5">
        <w:rPr>
          <w:rFonts w:ascii="Book Antiqua" w:hAnsi="Book Antiqua" w:cstheme="minorBidi"/>
          <w:color w:val="2C2C2C"/>
          <w:sz w:val="20"/>
          <w:szCs w:val="20"/>
        </w:rPr>
        <w:tab/>
      </w:r>
      <w:r w:rsidR="001045A5">
        <w:rPr>
          <w:rFonts w:ascii="Book Antiqua" w:hAnsi="Book Antiqua" w:cstheme="minorBidi"/>
          <w:color w:val="2C2C2C"/>
          <w:sz w:val="20"/>
          <w:szCs w:val="20"/>
        </w:rPr>
        <w:tab/>
        <w:t>• New or different chemicals</w:t>
      </w:r>
    </w:p>
    <w:p w14:paraId="78B5E569" w14:textId="77777777" w:rsidR="00AF2C1B" w:rsidRPr="001045A5" w:rsidRDefault="00A63377" w:rsidP="00AF2C1B">
      <w:pPr>
        <w:autoSpaceDE w:val="0"/>
        <w:autoSpaceDN w:val="0"/>
        <w:adjustRightInd w:val="0"/>
        <w:jc w:val="both"/>
        <w:rPr>
          <w:rFonts w:eastAsiaTheme="minorHAnsi" w:cs="Calibri"/>
          <w:b/>
          <w:sz w:val="20"/>
          <w:szCs w:val="20"/>
          <w:u w:val="single"/>
        </w:rPr>
      </w:pPr>
      <w:r>
        <w:rPr>
          <w:rFonts w:cstheme="minorBidi"/>
          <w:color w:val="2C2C2C"/>
          <w:sz w:val="20"/>
          <w:szCs w:val="20"/>
        </w:rPr>
        <w:tab/>
      </w:r>
      <w:r>
        <w:rPr>
          <w:rFonts w:cstheme="minorBidi"/>
          <w:color w:val="2C2C2C"/>
          <w:sz w:val="20"/>
          <w:szCs w:val="20"/>
        </w:rPr>
        <w:tab/>
      </w:r>
      <w:r>
        <w:rPr>
          <w:rFonts w:cstheme="minorBidi"/>
          <w:color w:val="2C2C2C"/>
          <w:sz w:val="20"/>
          <w:szCs w:val="20"/>
        </w:rPr>
        <w:tab/>
      </w:r>
      <w:r>
        <w:rPr>
          <w:rFonts w:cstheme="minorBidi"/>
          <w:color w:val="2C2C2C"/>
          <w:sz w:val="20"/>
          <w:szCs w:val="20"/>
        </w:rPr>
        <w:tab/>
        <w:t xml:space="preserve">• </w:t>
      </w:r>
      <w:r w:rsidR="00AF2C1B" w:rsidRPr="00AF2C1B">
        <w:rPr>
          <w:rFonts w:cstheme="minorBidi"/>
          <w:color w:val="2C2C2C"/>
          <w:sz w:val="20"/>
          <w:szCs w:val="20"/>
        </w:rPr>
        <w:t>Changes to facilities</w:t>
      </w:r>
    </w:p>
    <w:p w14:paraId="752EF1EA" w14:textId="77777777" w:rsidR="00AF2C1B" w:rsidRPr="00582B3C" w:rsidRDefault="00AF2C1B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2503991E" w14:textId="77777777" w:rsidR="00582B3C" w:rsidRPr="00582B3C" w:rsidRDefault="00582B3C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</w:p>
    <w:p w14:paraId="1615D829" w14:textId="77777777" w:rsidR="00582B3C" w:rsidRDefault="00582B3C" w:rsidP="00A63377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szCs w:val="22"/>
          <w:u w:val="single"/>
        </w:rPr>
      </w:pPr>
      <w:r w:rsidRPr="00A63377">
        <w:rPr>
          <w:rFonts w:eastAsiaTheme="minorHAnsi" w:cs="Calibri-Bold"/>
          <w:b/>
          <w:bCs/>
          <w:szCs w:val="22"/>
          <w:u w:val="single"/>
        </w:rPr>
        <w:t>Reporting Incidents and Near Misses</w:t>
      </w:r>
    </w:p>
    <w:p w14:paraId="5F126294" w14:textId="77777777" w:rsidR="00A63377" w:rsidRPr="00A63377" w:rsidRDefault="00A63377" w:rsidP="00A63377">
      <w:pPr>
        <w:autoSpaceDE w:val="0"/>
        <w:autoSpaceDN w:val="0"/>
        <w:adjustRightInd w:val="0"/>
        <w:jc w:val="center"/>
        <w:rPr>
          <w:rFonts w:eastAsiaTheme="minorHAnsi" w:cs="Calibri-Bold"/>
          <w:b/>
          <w:bCs/>
          <w:szCs w:val="22"/>
          <w:u w:val="single"/>
        </w:rPr>
      </w:pPr>
    </w:p>
    <w:p w14:paraId="5F5C9EC1" w14:textId="77777777" w:rsidR="00582B3C" w:rsidRPr="00582B3C" w:rsidRDefault="00A63377" w:rsidP="00AF2C1B">
      <w:pPr>
        <w:autoSpaceDE w:val="0"/>
        <w:autoSpaceDN w:val="0"/>
        <w:adjustRightInd w:val="0"/>
        <w:jc w:val="both"/>
        <w:rPr>
          <w:rFonts w:eastAsiaTheme="minorHAnsi" w:cs="Calibri"/>
          <w:sz w:val="20"/>
          <w:szCs w:val="20"/>
        </w:rPr>
      </w:pPr>
      <w:r>
        <w:rPr>
          <w:rFonts w:eastAsiaTheme="minorHAnsi" w:cs="Calibri"/>
          <w:sz w:val="20"/>
          <w:szCs w:val="20"/>
        </w:rPr>
        <w:t xml:space="preserve">PSG </w:t>
      </w:r>
      <w:r w:rsidR="00582B3C" w:rsidRPr="00582B3C">
        <w:rPr>
          <w:rFonts w:eastAsiaTheme="minorHAnsi" w:cs="Calibri"/>
          <w:sz w:val="20"/>
          <w:szCs w:val="20"/>
        </w:rPr>
        <w:t>employees must immediately report all accidents, injuries and near misses. An incident</w:t>
      </w:r>
      <w:r>
        <w:rPr>
          <w:rFonts w:eastAsiaTheme="minorHAnsi" w:cs="Calibri"/>
          <w:sz w:val="20"/>
          <w:szCs w:val="20"/>
        </w:rPr>
        <w:t xml:space="preserve"> </w:t>
      </w:r>
      <w:r w:rsidR="00582B3C" w:rsidRPr="00582B3C">
        <w:rPr>
          <w:rFonts w:eastAsiaTheme="minorHAnsi" w:cs="Calibri"/>
          <w:sz w:val="20"/>
          <w:szCs w:val="20"/>
        </w:rPr>
        <w:t xml:space="preserve">investigation shall be initiated within 48 hours. Resolutions and corrective actions </w:t>
      </w:r>
      <w:r w:rsidR="001A5DF4">
        <w:rPr>
          <w:rFonts w:eastAsiaTheme="minorHAnsi" w:cs="Calibri"/>
          <w:sz w:val="20"/>
          <w:szCs w:val="20"/>
        </w:rPr>
        <w:t>will</w:t>
      </w:r>
      <w:r w:rsidR="00582B3C" w:rsidRPr="00582B3C">
        <w:rPr>
          <w:rFonts w:eastAsiaTheme="minorHAnsi" w:cs="Calibri"/>
          <w:sz w:val="20"/>
          <w:szCs w:val="20"/>
        </w:rPr>
        <w:t xml:space="preserve"> be documented</w:t>
      </w:r>
      <w:r>
        <w:rPr>
          <w:rFonts w:eastAsiaTheme="minorHAnsi" w:cs="Calibri"/>
          <w:sz w:val="20"/>
          <w:szCs w:val="20"/>
        </w:rPr>
        <w:t>.</w:t>
      </w:r>
    </w:p>
    <w:sectPr w:rsidR="00582B3C" w:rsidRPr="00582B3C" w:rsidSect="009C587C">
      <w:headerReference w:type="default" r:id="rId8"/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71A7" w14:textId="77777777" w:rsidR="005E67CA" w:rsidRDefault="005E67CA">
      <w:r>
        <w:separator/>
      </w:r>
    </w:p>
  </w:endnote>
  <w:endnote w:type="continuationSeparator" w:id="0">
    <w:p w14:paraId="030C2DFA" w14:textId="77777777" w:rsidR="005E67CA" w:rsidRDefault="005E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unPenh">
    <w:altName w:val="Daun Penh"/>
    <w:charset w:val="00"/>
    <w:family w:val="auto"/>
    <w:pitch w:val="variable"/>
    <w:sig w:usb0="80000003" w:usb1="00000000" w:usb2="0001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EED3" w14:textId="0FF48A25" w:rsidR="00000000" w:rsidRDefault="009C587C">
    <w:pPr>
      <w:pStyle w:val="Footer"/>
      <w:jc w:val="center"/>
      <w:rPr>
        <w:rFonts w:ascii="Book Antiqua" w:hAnsi="Book Antiqua"/>
        <w:snapToGrid w:val="0"/>
        <w:sz w:val="22"/>
      </w:rPr>
    </w:pPr>
    <w:r w:rsidRPr="009C587C">
      <w:rPr>
        <w:rFonts w:ascii="HelveticaNeue-Roman" w:hAnsi="HelveticaNeue-Roman"/>
        <w:noProof/>
        <w:snapToGrid w:val="0"/>
        <w:color w:val="808080" w:themeColor="background1" w:themeShade="80"/>
        <w:sz w:val="16"/>
      </w:rPr>
      <w:drawing>
        <wp:inline distT="0" distB="0" distL="0" distR="0" wp14:anchorId="3A781CFC" wp14:editId="207C1472">
          <wp:extent cx="1706880" cy="446405"/>
          <wp:effectExtent l="0" t="0" r="7620" b="0"/>
          <wp:docPr id="1" name="Picture 1" descr="C:\Users\bdesrosiers\Desktop\EmailSignature_SmallJP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desrosiers\Desktop\EmailSignature_Small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511" cy="44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587C">
      <w:rPr>
        <w:rFonts w:ascii="HelveticaNeue-Roman" w:hAnsi="HelveticaNeue-Roman"/>
        <w:noProof/>
        <w:snapToGrid w:val="0"/>
        <w:color w:val="808080" w:themeColor="background1" w:themeShade="80"/>
        <w:sz w:val="16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2CFCB9C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FA3B958" w14:textId="77777777" w:rsidR="009C587C" w:rsidRDefault="009C587C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9C587C"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9E6854"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sdtContent>
                          </w:sdt>
                          <w:p w14:paraId="270A586F" w14:textId="77777777" w:rsidR="009C587C" w:rsidRDefault="009C587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FCB9CD" id="Group 37" o:spid="_x0000_s1026" style="position:absolute;left:0;text-align:left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sz w:val="28"/>
                          <w:szCs w:val="28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5FA3B958" w14:textId="77777777" w:rsidR="009C587C" w:rsidRDefault="009C587C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9C587C"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  <w:t>2</w:t>
                          </w:r>
                          <w:r w:rsidR="009E6854"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  <w:t>6</w:t>
                          </w:r>
                        </w:p>
                      </w:sdtContent>
                    </w:sdt>
                    <w:p w14:paraId="270A586F" w14:textId="77777777" w:rsidR="009C587C" w:rsidRDefault="009C587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9C587C">
      <w:rPr>
        <w:rFonts w:ascii="HelveticaNeue-Roman" w:hAnsi="HelveticaNeue-Roman"/>
        <w:noProof/>
        <w:snapToGrid w:val="0"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70C789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C12702" w14:textId="77777777" w:rsidR="009C587C" w:rsidRDefault="009C587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5449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70C789" id="Rectangle 40" o:spid="_x0000_s1029" style="position:absolute;left:0;text-align:left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6C12702" w14:textId="77777777" w:rsidR="009C587C" w:rsidRDefault="009C587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5449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DF16D9">
      <w:rPr>
        <w:rFonts w:ascii="Book Antiqua" w:hAnsi="Book Antiqua"/>
        <w:snapToGrid w:val="0"/>
        <w:sz w:val="22"/>
      </w:rPr>
      <w:t xml:space="preserve">   </w:t>
    </w:r>
    <w:r w:rsidR="00DF16D9">
      <w:rPr>
        <w:rFonts w:ascii="Book Antiqua" w:hAnsi="Book Antiqua"/>
        <w:noProof/>
        <w:snapToGrid w:val="0"/>
        <w:sz w:val="22"/>
      </w:rPr>
      <w:drawing>
        <wp:inline distT="0" distB="0" distL="0" distR="0" wp14:anchorId="032DC294" wp14:editId="4F06CA41">
          <wp:extent cx="1623060" cy="473195"/>
          <wp:effectExtent l="0" t="0" r="0" b="3175"/>
          <wp:docPr id="8512063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39" cy="476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5970" w14:textId="77777777" w:rsidR="005E67CA" w:rsidRDefault="005E67CA">
      <w:r>
        <w:separator/>
      </w:r>
    </w:p>
  </w:footnote>
  <w:footnote w:type="continuationSeparator" w:id="0">
    <w:p w14:paraId="61247717" w14:textId="77777777" w:rsidR="005E67CA" w:rsidRDefault="005E6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94FF" w14:textId="77777777" w:rsidR="00000000" w:rsidRDefault="00582B3C" w:rsidP="00F431DA">
    <w:pPr>
      <w:keepNext/>
      <w:outlineLvl w:val="2"/>
    </w:pPr>
    <w:r>
      <w:t>PROCESS SAFETY MANAGEMENT</w:t>
    </w:r>
  </w:p>
  <w:p w14:paraId="504EA3B2" w14:textId="77777777" w:rsidR="00000000" w:rsidRDefault="00771E5D">
    <w:pPr>
      <w:rPr>
        <w:snapToGrid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EB06FF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6309360" cy="0"/>
              <wp:effectExtent l="28575" t="30480" r="34290" b="36195"/>
              <wp:wrapTopAndBottom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6A00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96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EgHg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" o:allowincell="f" strokeweight="4.5pt">
              <w10:wrap type="topAndBottom"/>
            </v:line>
          </w:pict>
        </mc:Fallback>
      </mc:AlternateContent>
    </w:r>
  </w:p>
  <w:p w14:paraId="73EAD22E" w14:textId="77777777" w:rsidR="00000000" w:rsidRDefault="00771E5D">
    <w:pPr>
      <w:rPr>
        <w:snapToGrid w:val="0"/>
      </w:rPr>
    </w:pP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</w:p>
  <w:p w14:paraId="128E2BD8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102E"/>
    <w:multiLevelType w:val="multilevel"/>
    <w:tmpl w:val="F99A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9764B4"/>
    <w:multiLevelType w:val="multilevel"/>
    <w:tmpl w:val="2500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B72F3B"/>
    <w:multiLevelType w:val="multilevel"/>
    <w:tmpl w:val="A1EC5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5B4EF6"/>
    <w:multiLevelType w:val="multilevel"/>
    <w:tmpl w:val="9FBA2DC2"/>
    <w:lvl w:ilvl="0">
      <w:start w:val="4"/>
      <w:numFmt w:val="none"/>
      <w:lvlText w:val="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none"/>
      <w:lvlText w:val="4.1.7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16197A5F"/>
    <w:multiLevelType w:val="multilevel"/>
    <w:tmpl w:val="58144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276309"/>
    <w:multiLevelType w:val="multilevel"/>
    <w:tmpl w:val="7534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3B6B2E"/>
    <w:multiLevelType w:val="multilevel"/>
    <w:tmpl w:val="3F0E7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CF6BF8"/>
    <w:multiLevelType w:val="multilevel"/>
    <w:tmpl w:val="8D44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E42FDB"/>
    <w:multiLevelType w:val="multilevel"/>
    <w:tmpl w:val="5B8EE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7D01F9"/>
    <w:multiLevelType w:val="multilevel"/>
    <w:tmpl w:val="CC847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DF0662B"/>
    <w:multiLevelType w:val="multilevel"/>
    <w:tmpl w:val="13B6A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1941A9"/>
    <w:multiLevelType w:val="hybridMultilevel"/>
    <w:tmpl w:val="3FC6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42E3F"/>
    <w:multiLevelType w:val="multilevel"/>
    <w:tmpl w:val="72408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135820"/>
    <w:multiLevelType w:val="multilevel"/>
    <w:tmpl w:val="19B23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68212D"/>
    <w:multiLevelType w:val="multilevel"/>
    <w:tmpl w:val="4894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none"/>
      <w:lvlText w:val="1.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47974D5"/>
    <w:multiLevelType w:val="multilevel"/>
    <w:tmpl w:val="B7F84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D874E4"/>
    <w:multiLevelType w:val="singleLevel"/>
    <w:tmpl w:val="58BE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57AC220D"/>
    <w:multiLevelType w:val="multilevel"/>
    <w:tmpl w:val="04E64E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57FF2B6F"/>
    <w:multiLevelType w:val="multilevel"/>
    <w:tmpl w:val="1D361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3.2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2">
      <w:start w:val="1"/>
      <w:numFmt w:val="none"/>
      <w:lvlText w:val="5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C67C6E"/>
    <w:multiLevelType w:val="multilevel"/>
    <w:tmpl w:val="11680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437837"/>
    <w:multiLevelType w:val="multilevel"/>
    <w:tmpl w:val="70A03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6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FD53801"/>
    <w:multiLevelType w:val="multilevel"/>
    <w:tmpl w:val="0082E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5246562"/>
    <w:multiLevelType w:val="multilevel"/>
    <w:tmpl w:val="9C58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C923E0"/>
    <w:multiLevelType w:val="hybridMultilevel"/>
    <w:tmpl w:val="B06E0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396A0D"/>
    <w:multiLevelType w:val="multilevel"/>
    <w:tmpl w:val="5E2E8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9602270"/>
    <w:multiLevelType w:val="multilevel"/>
    <w:tmpl w:val="E55A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6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A7D70CA"/>
    <w:multiLevelType w:val="multilevel"/>
    <w:tmpl w:val="F286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85016598">
    <w:abstractNumId w:val="26"/>
  </w:num>
  <w:num w:numId="2" w16cid:durableId="875889198">
    <w:abstractNumId w:val="16"/>
  </w:num>
  <w:num w:numId="3" w16cid:durableId="1878544781">
    <w:abstractNumId w:val="7"/>
  </w:num>
  <w:num w:numId="4" w16cid:durableId="827944356">
    <w:abstractNumId w:val="14"/>
  </w:num>
  <w:num w:numId="5" w16cid:durableId="2125729428">
    <w:abstractNumId w:val="1"/>
  </w:num>
  <w:num w:numId="6" w16cid:durableId="1061365226">
    <w:abstractNumId w:val="22"/>
  </w:num>
  <w:num w:numId="7" w16cid:durableId="1891527709">
    <w:abstractNumId w:val="5"/>
  </w:num>
  <w:num w:numId="8" w16cid:durableId="1251426821">
    <w:abstractNumId w:val="0"/>
  </w:num>
  <w:num w:numId="9" w16cid:durableId="390467081">
    <w:abstractNumId w:val="25"/>
  </w:num>
  <w:num w:numId="10" w16cid:durableId="1020396456">
    <w:abstractNumId w:val="3"/>
  </w:num>
  <w:num w:numId="11" w16cid:durableId="235554851">
    <w:abstractNumId w:val="10"/>
  </w:num>
  <w:num w:numId="12" w16cid:durableId="1278952260">
    <w:abstractNumId w:val="21"/>
  </w:num>
  <w:num w:numId="13" w16cid:durableId="253822346">
    <w:abstractNumId w:val="9"/>
  </w:num>
  <w:num w:numId="14" w16cid:durableId="782842813">
    <w:abstractNumId w:val="4"/>
  </w:num>
  <w:num w:numId="15" w16cid:durableId="872695776">
    <w:abstractNumId w:val="18"/>
  </w:num>
  <w:num w:numId="16" w16cid:durableId="1918436947">
    <w:abstractNumId w:val="6"/>
  </w:num>
  <w:num w:numId="17" w16cid:durableId="1243637428">
    <w:abstractNumId w:val="12"/>
  </w:num>
  <w:num w:numId="18" w16cid:durableId="1231618276">
    <w:abstractNumId w:val="8"/>
  </w:num>
  <w:num w:numId="19" w16cid:durableId="950169727">
    <w:abstractNumId w:val="17"/>
  </w:num>
  <w:num w:numId="20" w16cid:durableId="1940330470">
    <w:abstractNumId w:val="13"/>
  </w:num>
  <w:num w:numId="21" w16cid:durableId="1370836786">
    <w:abstractNumId w:val="19"/>
  </w:num>
  <w:num w:numId="22" w16cid:durableId="60058089">
    <w:abstractNumId w:val="15"/>
  </w:num>
  <w:num w:numId="23" w16cid:durableId="234751601">
    <w:abstractNumId w:val="2"/>
  </w:num>
  <w:num w:numId="24" w16cid:durableId="1247887559">
    <w:abstractNumId w:val="24"/>
  </w:num>
  <w:num w:numId="25" w16cid:durableId="1953854132">
    <w:abstractNumId w:val="20"/>
  </w:num>
  <w:num w:numId="26" w16cid:durableId="534194865">
    <w:abstractNumId w:val="11"/>
  </w:num>
  <w:num w:numId="27" w16cid:durableId="11650473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9E"/>
    <w:rsid w:val="000610BE"/>
    <w:rsid w:val="000F171D"/>
    <w:rsid w:val="001045A5"/>
    <w:rsid w:val="0011489E"/>
    <w:rsid w:val="0012018F"/>
    <w:rsid w:val="001A5DF4"/>
    <w:rsid w:val="0026498E"/>
    <w:rsid w:val="002E177C"/>
    <w:rsid w:val="00456EC3"/>
    <w:rsid w:val="004B3DA0"/>
    <w:rsid w:val="004D05CF"/>
    <w:rsid w:val="004F7BD2"/>
    <w:rsid w:val="00582B3C"/>
    <w:rsid w:val="005C1292"/>
    <w:rsid w:val="005E67CA"/>
    <w:rsid w:val="0068501F"/>
    <w:rsid w:val="00771E5D"/>
    <w:rsid w:val="007B4D19"/>
    <w:rsid w:val="0082165B"/>
    <w:rsid w:val="00896228"/>
    <w:rsid w:val="008B358F"/>
    <w:rsid w:val="008D2344"/>
    <w:rsid w:val="0097444D"/>
    <w:rsid w:val="009C587C"/>
    <w:rsid w:val="009E6854"/>
    <w:rsid w:val="00A11EB0"/>
    <w:rsid w:val="00A63377"/>
    <w:rsid w:val="00AD42F8"/>
    <w:rsid w:val="00AF2C1B"/>
    <w:rsid w:val="00C27F82"/>
    <w:rsid w:val="00C54492"/>
    <w:rsid w:val="00C622CD"/>
    <w:rsid w:val="00CD22F2"/>
    <w:rsid w:val="00D373FF"/>
    <w:rsid w:val="00DE05AC"/>
    <w:rsid w:val="00DE1669"/>
    <w:rsid w:val="00DF16D9"/>
    <w:rsid w:val="00F35656"/>
    <w:rsid w:val="00F420D1"/>
    <w:rsid w:val="00F431DA"/>
    <w:rsid w:val="00F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1EF28"/>
  <w15:chartTrackingRefBased/>
  <w15:docId w15:val="{9FAF438C-783D-4A99-8B3A-945D37B7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E5D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771E5D"/>
    <w:pPr>
      <w:keepNext/>
      <w:outlineLvl w:val="1"/>
    </w:pPr>
    <w:rPr>
      <w:rFonts w:ascii="Times New Roman" w:hAnsi="Times New Roman"/>
      <w:snapToGrid w:val="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71E5D"/>
    <w:pPr>
      <w:keepNext/>
      <w:jc w:val="center"/>
      <w:outlineLvl w:val="4"/>
    </w:pPr>
    <w:rPr>
      <w:rFonts w:ascii="Times New Roman" w:hAnsi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1E5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71E5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rsid w:val="00771E5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771E5D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rsid w:val="00771E5D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71E5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71E5D"/>
    <w:pPr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71E5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431DA"/>
    <w:pPr>
      <w:ind w:left="720"/>
      <w:contextualSpacing/>
    </w:pPr>
  </w:style>
  <w:style w:type="paragraph" w:customStyle="1" w:styleId="Default">
    <w:name w:val="Default"/>
    <w:rsid w:val="00AF2C1B"/>
    <w:pPr>
      <w:autoSpaceDE w:val="0"/>
      <w:autoSpaceDN w:val="0"/>
      <w:adjustRightInd w:val="0"/>
      <w:spacing w:after="0" w:line="240" w:lineRule="auto"/>
    </w:pPr>
    <w:rPr>
      <w:rFonts w:ascii="DaunPenh" w:hAnsi="DaunPenh" w:cs="DaunPen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Service Group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Desrosiers, Brian</dc:creator>
  <cp:keywords/>
  <dc:description/>
  <cp:lastModifiedBy>Desrosiers, Brian</cp:lastModifiedBy>
  <cp:revision>5</cp:revision>
  <cp:lastPrinted>2017-12-29T17:35:00Z</cp:lastPrinted>
  <dcterms:created xsi:type="dcterms:W3CDTF">2020-12-17T18:02:00Z</dcterms:created>
  <dcterms:modified xsi:type="dcterms:W3CDTF">2023-12-22T14:33:00Z</dcterms:modified>
</cp:coreProperties>
</file>