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944C" w14:textId="77777777" w:rsidR="00F431DA" w:rsidRPr="00F431DA" w:rsidRDefault="0094589B" w:rsidP="0012018F">
      <w:pPr>
        <w:keepNext/>
        <w:jc w:val="center"/>
        <w:outlineLvl w:val="2"/>
        <w:rPr>
          <w:b/>
          <w:szCs w:val="22"/>
          <w:u w:val="single"/>
        </w:rPr>
      </w:pPr>
      <w:r>
        <w:rPr>
          <w:b/>
          <w:szCs w:val="22"/>
          <w:u w:val="single"/>
        </w:rPr>
        <w:t>BLOOD</w:t>
      </w:r>
      <w:r w:rsidR="00444B94">
        <w:rPr>
          <w:b/>
          <w:szCs w:val="22"/>
          <w:u w:val="single"/>
        </w:rPr>
        <w:t xml:space="preserve"> </w:t>
      </w:r>
      <w:r>
        <w:rPr>
          <w:b/>
          <w:szCs w:val="22"/>
          <w:u w:val="single"/>
        </w:rPr>
        <w:t>BORNE PATHOGENS EXPOSURE CONTROL PROGRAM</w:t>
      </w:r>
    </w:p>
    <w:p w14:paraId="659F1860" w14:textId="77777777" w:rsidR="00F431DA" w:rsidRPr="00096B00" w:rsidRDefault="00F431DA" w:rsidP="00F431DA">
      <w:pPr>
        <w:jc w:val="both"/>
        <w:rPr>
          <w:b/>
          <w:sz w:val="20"/>
          <w:szCs w:val="20"/>
        </w:rPr>
      </w:pPr>
    </w:p>
    <w:p w14:paraId="237702F4" w14:textId="77777777" w:rsidR="0094589B" w:rsidRPr="0094589B" w:rsidRDefault="0094589B" w:rsidP="00096B00">
      <w:pPr>
        <w:spacing w:after="160" w:line="259" w:lineRule="auto"/>
        <w:jc w:val="both"/>
        <w:rPr>
          <w:rFonts w:eastAsia="Calibri"/>
          <w:sz w:val="20"/>
          <w:szCs w:val="20"/>
        </w:rPr>
      </w:pPr>
      <w:r w:rsidRPr="0094589B">
        <w:rPr>
          <w:rFonts w:eastAsia="Calibri"/>
          <w:sz w:val="20"/>
          <w:szCs w:val="20"/>
        </w:rPr>
        <w:t>The purpose of this policy is to limit occupational exposure of employees to blood and other potentially infectious body fluids and materials that may transmit blood borne pathogens and lead to disease or death.</w:t>
      </w:r>
    </w:p>
    <w:p w14:paraId="27B90995" w14:textId="77777777" w:rsidR="0094589B" w:rsidRPr="00096B00" w:rsidRDefault="0094589B" w:rsidP="00096B00">
      <w:pPr>
        <w:jc w:val="both"/>
        <w:rPr>
          <w:rFonts w:eastAsia="Calibri"/>
          <w:sz w:val="20"/>
          <w:szCs w:val="20"/>
        </w:rPr>
      </w:pPr>
      <w:r w:rsidRPr="0094589B">
        <w:rPr>
          <w:rFonts w:eastAsia="Calibri"/>
          <w:sz w:val="20"/>
          <w:szCs w:val="20"/>
        </w:rPr>
        <w:t xml:space="preserve">It is the policy of </w:t>
      </w:r>
      <w:r w:rsidRPr="00096B00">
        <w:rPr>
          <w:sz w:val="20"/>
          <w:szCs w:val="20"/>
        </w:rPr>
        <w:t xml:space="preserve">Piedmont Service Group (PSG) </w:t>
      </w:r>
      <w:r w:rsidRPr="0094589B">
        <w:rPr>
          <w:rFonts w:eastAsia="Calibri"/>
          <w:sz w:val="20"/>
          <w:szCs w:val="20"/>
        </w:rPr>
        <w:t xml:space="preserve">that all employees shall use universal precautions in an attempt to eliminate or minimize employee exposure to blood borne pathogens.  All </w:t>
      </w:r>
      <w:r w:rsidR="00096B00" w:rsidRPr="00096B00">
        <w:rPr>
          <w:rFonts w:eastAsia="Calibri"/>
          <w:sz w:val="20"/>
          <w:szCs w:val="20"/>
        </w:rPr>
        <w:t>PSG</w:t>
      </w:r>
      <w:r w:rsidRPr="0094589B">
        <w:rPr>
          <w:rFonts w:eastAsia="Calibri"/>
          <w:sz w:val="20"/>
          <w:szCs w:val="20"/>
        </w:rPr>
        <w:t xml:space="preserve"> employees shall have immediate access to this control policy.  Records shall be provided to employees upon request in a timely and reasonable manner within fifteen (15) working days of the request.</w:t>
      </w:r>
    </w:p>
    <w:p w14:paraId="00B162CA" w14:textId="77777777" w:rsidR="0094589B" w:rsidRPr="00096B00" w:rsidRDefault="0094589B" w:rsidP="00096B00">
      <w:pPr>
        <w:jc w:val="both"/>
        <w:rPr>
          <w:rFonts w:eastAsia="Calibri"/>
          <w:sz w:val="20"/>
          <w:szCs w:val="20"/>
        </w:rPr>
      </w:pPr>
    </w:p>
    <w:p w14:paraId="302781B4" w14:textId="77777777" w:rsidR="0094589B" w:rsidRPr="00444B94" w:rsidRDefault="0094589B" w:rsidP="00096B00">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444B94">
        <w:rPr>
          <w:rFonts w:eastAsia="Calibri" w:cs="Arial"/>
          <w:b/>
          <w:szCs w:val="22"/>
          <w:u w:val="single"/>
        </w:rPr>
        <w:t>Procedures for Reducing Exposure Risks</w:t>
      </w:r>
    </w:p>
    <w:p w14:paraId="76A79135" w14:textId="77777777" w:rsidR="00096B00" w:rsidRDefault="00096B00" w:rsidP="0094589B">
      <w:pPr>
        <w:numPr>
          <w:ilvl w:val="2"/>
          <w:numId w:val="0"/>
        </w:numPr>
        <w:tabs>
          <w:tab w:val="left" w:pos="1620"/>
        </w:tabs>
        <w:spacing w:before="240" w:after="160"/>
        <w:ind w:left="1620" w:hanging="900"/>
        <w:contextualSpacing/>
        <w:outlineLvl w:val="2"/>
        <w:rPr>
          <w:rFonts w:eastAsia="Calibri" w:cs="Arial"/>
          <w:sz w:val="20"/>
          <w:szCs w:val="20"/>
        </w:rPr>
      </w:pPr>
    </w:p>
    <w:p w14:paraId="157A9A27" w14:textId="77777777" w:rsidR="0094589B" w:rsidRDefault="00096B00" w:rsidP="00096B00">
      <w:pPr>
        <w:numPr>
          <w:ilvl w:val="2"/>
          <w:numId w:val="0"/>
        </w:numPr>
        <w:tabs>
          <w:tab w:val="left" w:pos="1620"/>
        </w:tabs>
        <w:spacing w:before="240" w:after="160"/>
        <w:ind w:left="900" w:hanging="900"/>
        <w:contextualSpacing/>
        <w:outlineLvl w:val="2"/>
        <w:rPr>
          <w:rFonts w:eastAsia="Calibri" w:cs="Arial"/>
          <w:b/>
          <w:sz w:val="20"/>
          <w:szCs w:val="20"/>
        </w:rPr>
      </w:pPr>
      <w:r>
        <w:rPr>
          <w:rFonts w:eastAsia="Calibri" w:cs="Arial"/>
          <w:b/>
          <w:sz w:val="20"/>
          <w:szCs w:val="20"/>
        </w:rPr>
        <w:tab/>
      </w:r>
      <w:r w:rsidR="0094589B" w:rsidRPr="0094589B">
        <w:rPr>
          <w:rFonts w:eastAsia="Calibri" w:cs="Arial"/>
          <w:b/>
          <w:sz w:val="20"/>
          <w:szCs w:val="20"/>
        </w:rPr>
        <w:t>Universal Precautions</w:t>
      </w:r>
      <w:r>
        <w:rPr>
          <w:rFonts w:eastAsia="Calibri" w:cs="Arial"/>
          <w:b/>
          <w:sz w:val="20"/>
          <w:szCs w:val="20"/>
        </w:rPr>
        <w:t>:</w:t>
      </w:r>
    </w:p>
    <w:p w14:paraId="1B7877A7" w14:textId="77777777" w:rsidR="00096B00" w:rsidRPr="0094589B" w:rsidRDefault="00096B00" w:rsidP="0094589B">
      <w:pPr>
        <w:numPr>
          <w:ilvl w:val="2"/>
          <w:numId w:val="0"/>
        </w:numPr>
        <w:tabs>
          <w:tab w:val="left" w:pos="1620"/>
        </w:tabs>
        <w:spacing w:before="240" w:after="160"/>
        <w:ind w:left="1620" w:hanging="900"/>
        <w:contextualSpacing/>
        <w:outlineLvl w:val="2"/>
        <w:rPr>
          <w:rFonts w:eastAsia="Calibri" w:cs="Arial"/>
          <w:b/>
          <w:sz w:val="20"/>
          <w:szCs w:val="20"/>
        </w:rPr>
      </w:pPr>
    </w:p>
    <w:p w14:paraId="7792FEF5" w14:textId="77777777" w:rsidR="0094589B" w:rsidRPr="0094589B" w:rsidRDefault="00096B00" w:rsidP="00096B00">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Universal precautions refer to approaches to infection control in which all blood and </w:t>
      </w:r>
      <w:r>
        <w:rPr>
          <w:rFonts w:eastAsia="Calibri"/>
          <w:sz w:val="20"/>
          <w:szCs w:val="20"/>
        </w:rPr>
        <w:tab/>
      </w:r>
      <w:r w:rsidR="0094589B" w:rsidRPr="0094589B">
        <w:rPr>
          <w:rFonts w:eastAsia="Calibri"/>
          <w:sz w:val="20"/>
          <w:szCs w:val="20"/>
        </w:rPr>
        <w:t xml:space="preserve">certain body fluids are treated as if known to be infectious for HIV, HBV, or other blood </w:t>
      </w:r>
      <w:r>
        <w:rPr>
          <w:rFonts w:eastAsia="Calibri"/>
          <w:sz w:val="20"/>
          <w:szCs w:val="20"/>
        </w:rPr>
        <w:tab/>
      </w:r>
      <w:r w:rsidR="0094589B" w:rsidRPr="0094589B">
        <w:rPr>
          <w:rFonts w:eastAsia="Calibri"/>
          <w:sz w:val="20"/>
          <w:szCs w:val="20"/>
        </w:rPr>
        <w:t>borne pathogens.</w:t>
      </w:r>
    </w:p>
    <w:p w14:paraId="5D4BED2C" w14:textId="77777777" w:rsidR="0094589B" w:rsidRPr="0094589B" w:rsidRDefault="0094589B" w:rsidP="00096B00">
      <w:pPr>
        <w:spacing w:after="160" w:line="259" w:lineRule="auto"/>
        <w:contextualSpacing/>
        <w:jc w:val="both"/>
        <w:rPr>
          <w:rFonts w:eastAsia="Calibri"/>
          <w:sz w:val="20"/>
          <w:szCs w:val="20"/>
        </w:rPr>
      </w:pPr>
    </w:p>
    <w:p w14:paraId="44D687AD" w14:textId="77777777" w:rsidR="0094589B" w:rsidRPr="0094589B" w:rsidRDefault="00096B00" w:rsidP="00096B00">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These approaches recognize that there is no practical way to determine the health status </w:t>
      </w:r>
      <w:r>
        <w:rPr>
          <w:rFonts w:eastAsia="Calibri"/>
          <w:sz w:val="20"/>
          <w:szCs w:val="20"/>
        </w:rPr>
        <w:tab/>
      </w:r>
      <w:r w:rsidR="0094589B" w:rsidRPr="0094589B">
        <w:rPr>
          <w:rFonts w:eastAsia="Calibri"/>
          <w:sz w:val="20"/>
          <w:szCs w:val="20"/>
        </w:rPr>
        <w:t xml:space="preserve">of all persons who may be sources of blood borne pathogens.  </w:t>
      </w:r>
    </w:p>
    <w:p w14:paraId="751FD7C1" w14:textId="77777777" w:rsidR="0094589B" w:rsidRPr="0094589B" w:rsidRDefault="0094589B" w:rsidP="00096B00">
      <w:pPr>
        <w:spacing w:after="160" w:line="259" w:lineRule="auto"/>
        <w:contextualSpacing/>
        <w:jc w:val="both"/>
        <w:rPr>
          <w:rFonts w:eastAsia="Calibri"/>
          <w:sz w:val="20"/>
          <w:szCs w:val="20"/>
        </w:rPr>
      </w:pPr>
    </w:p>
    <w:p w14:paraId="61A4F422" w14:textId="77777777" w:rsidR="0094589B" w:rsidRPr="0094589B" w:rsidRDefault="00096B00" w:rsidP="00F4461F">
      <w:pPr>
        <w:keepNext/>
        <w:keepLines/>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Using this assumption when dealing with infectious materials eliminates the need for</w:t>
      </w:r>
      <w:r>
        <w:rPr>
          <w:rFonts w:eastAsia="Calibri"/>
          <w:sz w:val="20"/>
          <w:szCs w:val="20"/>
        </w:rPr>
        <w:tab/>
      </w:r>
      <w:r w:rsidR="0094589B" w:rsidRPr="0094589B">
        <w:rPr>
          <w:rFonts w:eastAsia="Calibri"/>
          <w:sz w:val="20"/>
          <w:szCs w:val="20"/>
        </w:rPr>
        <w:t>decision-making to determine the extent of actual or potential disease hazards and</w:t>
      </w:r>
      <w:r>
        <w:rPr>
          <w:rFonts w:eastAsia="Calibri"/>
          <w:sz w:val="20"/>
          <w:szCs w:val="20"/>
        </w:rPr>
        <w:tab/>
      </w:r>
      <w:r w:rsidR="0094589B" w:rsidRPr="0094589B">
        <w:rPr>
          <w:rFonts w:eastAsia="Calibri"/>
          <w:sz w:val="20"/>
          <w:szCs w:val="20"/>
        </w:rPr>
        <w:t>establishes minimum standards for contamination control that will effectively control</w:t>
      </w:r>
      <w:r>
        <w:rPr>
          <w:rFonts w:eastAsia="Calibri"/>
          <w:sz w:val="20"/>
          <w:szCs w:val="20"/>
        </w:rPr>
        <w:tab/>
      </w:r>
      <w:r w:rsidR="00F4461F">
        <w:rPr>
          <w:rFonts w:eastAsia="Calibri"/>
          <w:sz w:val="20"/>
          <w:szCs w:val="20"/>
        </w:rPr>
        <w:t xml:space="preserve"> blood</w:t>
      </w:r>
      <w:r w:rsidR="0094589B" w:rsidRPr="0094589B">
        <w:rPr>
          <w:rFonts w:eastAsia="Calibri"/>
          <w:sz w:val="20"/>
          <w:szCs w:val="20"/>
        </w:rPr>
        <w:t xml:space="preserve">borne </w:t>
      </w:r>
      <w:r w:rsidR="00F4461F">
        <w:rPr>
          <w:rFonts w:eastAsia="Calibri"/>
          <w:sz w:val="20"/>
          <w:szCs w:val="20"/>
        </w:rPr>
        <w:t>p</w:t>
      </w:r>
      <w:r w:rsidR="0094589B" w:rsidRPr="0094589B">
        <w:rPr>
          <w:rFonts w:eastAsia="Calibri"/>
          <w:sz w:val="20"/>
          <w:szCs w:val="20"/>
        </w:rPr>
        <w:t>athogens if they are present.</w:t>
      </w:r>
      <w:r w:rsidR="0094589B" w:rsidRPr="0094589B">
        <w:rPr>
          <w:rFonts w:eastAsia="Calibri"/>
          <w:sz w:val="20"/>
          <w:szCs w:val="20"/>
        </w:rPr>
        <w:tab/>
      </w:r>
      <w:r w:rsidR="0094589B" w:rsidRPr="0094589B">
        <w:rPr>
          <w:rFonts w:eastAsia="Calibri"/>
          <w:sz w:val="20"/>
          <w:szCs w:val="20"/>
        </w:rPr>
        <w:br/>
      </w:r>
    </w:p>
    <w:p w14:paraId="1036A149" w14:textId="77777777" w:rsidR="0094589B" w:rsidRDefault="00096B00" w:rsidP="00096B00">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Universal precautions shall be observed to prevent contact with blood or other</w:t>
      </w:r>
      <w:r>
        <w:rPr>
          <w:rFonts w:eastAsia="Calibri"/>
          <w:sz w:val="20"/>
          <w:szCs w:val="20"/>
        </w:rPr>
        <w:tab/>
      </w:r>
      <w:r w:rsidR="0094589B" w:rsidRPr="0094589B">
        <w:rPr>
          <w:rFonts w:eastAsia="Calibri"/>
          <w:sz w:val="20"/>
          <w:szCs w:val="20"/>
        </w:rPr>
        <w:t>potentially</w:t>
      </w:r>
      <w:r w:rsidR="00F4461F">
        <w:rPr>
          <w:rFonts w:eastAsia="Calibri"/>
          <w:sz w:val="20"/>
          <w:szCs w:val="20"/>
        </w:rPr>
        <w:t xml:space="preserve"> </w:t>
      </w:r>
      <w:r w:rsidR="0094589B" w:rsidRPr="0094589B">
        <w:rPr>
          <w:rFonts w:eastAsia="Calibri"/>
          <w:sz w:val="20"/>
          <w:szCs w:val="20"/>
        </w:rPr>
        <w:t>infectious materials.  In situations where differentiation between body fluid</w:t>
      </w:r>
      <w:r>
        <w:rPr>
          <w:rFonts w:eastAsia="Calibri"/>
          <w:sz w:val="20"/>
          <w:szCs w:val="20"/>
        </w:rPr>
        <w:tab/>
      </w:r>
      <w:r w:rsidR="0094589B" w:rsidRPr="0094589B">
        <w:rPr>
          <w:rFonts w:eastAsia="Calibri"/>
          <w:sz w:val="20"/>
          <w:szCs w:val="20"/>
        </w:rPr>
        <w:t xml:space="preserve">types is difficult or impossible (e.g. poor lighting, uncontrolled or emergency situations), </w:t>
      </w:r>
      <w:r>
        <w:rPr>
          <w:rFonts w:eastAsia="Calibri"/>
          <w:sz w:val="20"/>
          <w:szCs w:val="20"/>
        </w:rPr>
        <w:tab/>
      </w:r>
      <w:r w:rsidR="0094589B" w:rsidRPr="0094589B">
        <w:rPr>
          <w:rFonts w:eastAsia="Calibri"/>
          <w:sz w:val="20"/>
          <w:szCs w:val="20"/>
        </w:rPr>
        <w:t>all body fluids shall be considered potentially infectious materials.</w:t>
      </w:r>
    </w:p>
    <w:p w14:paraId="1AD61456" w14:textId="77777777" w:rsidR="00096B00" w:rsidRPr="0094589B" w:rsidRDefault="00096B00" w:rsidP="00096B00">
      <w:pPr>
        <w:numPr>
          <w:ilvl w:val="3"/>
          <w:numId w:val="0"/>
        </w:numPr>
        <w:spacing w:after="160" w:line="259" w:lineRule="auto"/>
        <w:ind w:left="1080" w:hanging="1080"/>
        <w:contextualSpacing/>
        <w:jc w:val="both"/>
        <w:rPr>
          <w:rFonts w:eastAsia="Calibri"/>
          <w:sz w:val="20"/>
          <w:szCs w:val="20"/>
        </w:rPr>
      </w:pPr>
    </w:p>
    <w:p w14:paraId="21D6DE2B" w14:textId="77777777" w:rsidR="0094589B" w:rsidRDefault="00096B00" w:rsidP="00096B00">
      <w:pPr>
        <w:numPr>
          <w:ilvl w:val="2"/>
          <w:numId w:val="0"/>
        </w:numPr>
        <w:tabs>
          <w:tab w:val="left" w:pos="1620"/>
        </w:tabs>
        <w:spacing w:before="240" w:after="160"/>
        <w:ind w:left="900" w:hanging="900"/>
        <w:contextualSpacing/>
        <w:outlineLvl w:val="2"/>
        <w:rPr>
          <w:rFonts w:eastAsia="Calibri" w:cs="Arial"/>
          <w:b/>
          <w:sz w:val="20"/>
          <w:szCs w:val="20"/>
        </w:rPr>
      </w:pPr>
      <w:r>
        <w:rPr>
          <w:rFonts w:eastAsia="Calibri" w:cs="Arial"/>
          <w:b/>
          <w:sz w:val="20"/>
          <w:szCs w:val="20"/>
        </w:rPr>
        <w:tab/>
      </w:r>
      <w:r w:rsidR="0094589B" w:rsidRPr="0094589B">
        <w:rPr>
          <w:rFonts w:eastAsia="Calibri" w:cs="Arial"/>
          <w:b/>
          <w:sz w:val="20"/>
          <w:szCs w:val="20"/>
        </w:rPr>
        <w:t>Engineering Controls</w:t>
      </w:r>
      <w:r>
        <w:rPr>
          <w:rFonts w:eastAsia="Calibri" w:cs="Arial"/>
          <w:b/>
          <w:sz w:val="20"/>
          <w:szCs w:val="20"/>
        </w:rPr>
        <w:t>:</w:t>
      </w:r>
    </w:p>
    <w:p w14:paraId="4B15D091" w14:textId="77777777" w:rsidR="00096B00" w:rsidRPr="0094589B" w:rsidRDefault="00096B00" w:rsidP="00096B00">
      <w:pPr>
        <w:numPr>
          <w:ilvl w:val="2"/>
          <w:numId w:val="0"/>
        </w:numPr>
        <w:tabs>
          <w:tab w:val="left" w:pos="1620"/>
        </w:tabs>
        <w:spacing w:before="240" w:after="160"/>
        <w:ind w:left="900" w:hanging="900"/>
        <w:contextualSpacing/>
        <w:outlineLvl w:val="2"/>
        <w:rPr>
          <w:rFonts w:eastAsia="Calibri" w:cs="Arial"/>
          <w:b/>
          <w:sz w:val="20"/>
          <w:szCs w:val="20"/>
        </w:rPr>
      </w:pPr>
    </w:p>
    <w:p w14:paraId="1EEF2651" w14:textId="77777777" w:rsidR="0094589B" w:rsidRPr="0094589B" w:rsidRDefault="00096B00" w:rsidP="00096B00">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Engineering controls include all measures designed to reduce the potential for contact </w:t>
      </w:r>
      <w:r>
        <w:rPr>
          <w:rFonts w:eastAsia="Calibri"/>
          <w:sz w:val="20"/>
          <w:szCs w:val="20"/>
        </w:rPr>
        <w:tab/>
      </w:r>
      <w:r w:rsidR="0094589B" w:rsidRPr="0094589B">
        <w:rPr>
          <w:rFonts w:eastAsia="Calibri"/>
          <w:sz w:val="20"/>
          <w:szCs w:val="20"/>
        </w:rPr>
        <w:t xml:space="preserve">between workers and potentially infectious materials by either removing the hazard or </w:t>
      </w:r>
      <w:r>
        <w:rPr>
          <w:rFonts w:eastAsia="Calibri"/>
          <w:sz w:val="20"/>
          <w:szCs w:val="20"/>
        </w:rPr>
        <w:tab/>
      </w:r>
      <w:r w:rsidR="0094589B" w:rsidRPr="0094589B">
        <w:rPr>
          <w:rFonts w:eastAsia="Calibri"/>
          <w:sz w:val="20"/>
          <w:szCs w:val="20"/>
        </w:rPr>
        <w:t xml:space="preserve">isolating the worker from exposure.  </w:t>
      </w:r>
    </w:p>
    <w:p w14:paraId="579DAA85" w14:textId="77777777" w:rsidR="0094589B" w:rsidRPr="0094589B" w:rsidRDefault="0094589B" w:rsidP="00096B00">
      <w:pPr>
        <w:spacing w:after="160" w:line="259" w:lineRule="auto"/>
        <w:contextualSpacing/>
        <w:jc w:val="both"/>
        <w:rPr>
          <w:rFonts w:eastAsia="Calibri"/>
          <w:sz w:val="20"/>
          <w:szCs w:val="20"/>
        </w:rPr>
      </w:pPr>
    </w:p>
    <w:p w14:paraId="56A399E4" w14:textId="77777777" w:rsidR="0094589B" w:rsidRPr="0094589B" w:rsidRDefault="00096B00" w:rsidP="00096B00">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All employees that are not essential to the administrating of medical treatment or to the </w:t>
      </w:r>
      <w:r>
        <w:rPr>
          <w:rFonts w:eastAsia="Calibri"/>
          <w:sz w:val="20"/>
          <w:szCs w:val="20"/>
        </w:rPr>
        <w:t xml:space="preserve"> </w:t>
      </w:r>
      <w:r>
        <w:rPr>
          <w:rFonts w:eastAsia="Calibri"/>
          <w:sz w:val="20"/>
          <w:szCs w:val="20"/>
        </w:rPr>
        <w:tab/>
      </w:r>
      <w:r w:rsidR="0094589B" w:rsidRPr="0094589B">
        <w:rPr>
          <w:rFonts w:eastAsia="Calibri"/>
          <w:sz w:val="20"/>
          <w:szCs w:val="20"/>
        </w:rPr>
        <w:t xml:space="preserve">cleanup operation of infectious materials shall be removed from the area to eliminate </w:t>
      </w:r>
      <w:r>
        <w:rPr>
          <w:rFonts w:eastAsia="Calibri"/>
          <w:sz w:val="20"/>
          <w:szCs w:val="20"/>
        </w:rPr>
        <w:tab/>
      </w:r>
      <w:r w:rsidR="0094589B" w:rsidRPr="0094589B">
        <w:rPr>
          <w:rFonts w:eastAsia="Calibri"/>
          <w:sz w:val="20"/>
          <w:szCs w:val="20"/>
        </w:rPr>
        <w:t>exposure to blood borne pathogens.</w:t>
      </w:r>
    </w:p>
    <w:p w14:paraId="5D53970B" w14:textId="77777777" w:rsidR="0094589B" w:rsidRPr="0094589B" w:rsidRDefault="0094589B" w:rsidP="0094589B">
      <w:pPr>
        <w:jc w:val="both"/>
        <w:rPr>
          <w:rFonts w:eastAsia="Calibri"/>
          <w:sz w:val="20"/>
          <w:szCs w:val="20"/>
        </w:rPr>
      </w:pPr>
    </w:p>
    <w:p w14:paraId="6AD66B51" w14:textId="77777777" w:rsidR="00096B00" w:rsidRDefault="00096B00" w:rsidP="0094589B">
      <w:pPr>
        <w:numPr>
          <w:ilvl w:val="2"/>
          <w:numId w:val="0"/>
        </w:numPr>
        <w:tabs>
          <w:tab w:val="left" w:pos="1620"/>
        </w:tabs>
        <w:spacing w:before="240" w:after="160"/>
        <w:ind w:left="1620" w:hanging="900"/>
        <w:contextualSpacing/>
        <w:outlineLvl w:val="2"/>
        <w:rPr>
          <w:rFonts w:eastAsia="Calibri" w:cs="Arial"/>
          <w:b/>
          <w:sz w:val="20"/>
          <w:szCs w:val="20"/>
        </w:rPr>
      </w:pPr>
    </w:p>
    <w:p w14:paraId="3EDFF8F6" w14:textId="77777777" w:rsidR="00096B00" w:rsidRDefault="00096B00" w:rsidP="0094589B">
      <w:pPr>
        <w:numPr>
          <w:ilvl w:val="2"/>
          <w:numId w:val="0"/>
        </w:numPr>
        <w:tabs>
          <w:tab w:val="left" w:pos="1620"/>
        </w:tabs>
        <w:spacing w:before="240" w:after="160"/>
        <w:ind w:left="1620" w:hanging="900"/>
        <w:contextualSpacing/>
        <w:outlineLvl w:val="2"/>
        <w:rPr>
          <w:rFonts w:eastAsia="Calibri" w:cs="Arial"/>
          <w:b/>
          <w:sz w:val="20"/>
          <w:szCs w:val="20"/>
        </w:rPr>
      </w:pPr>
    </w:p>
    <w:p w14:paraId="315EDCFF" w14:textId="77777777" w:rsidR="00096B00" w:rsidRDefault="00096B00" w:rsidP="0094589B">
      <w:pPr>
        <w:numPr>
          <w:ilvl w:val="2"/>
          <w:numId w:val="0"/>
        </w:numPr>
        <w:tabs>
          <w:tab w:val="left" w:pos="1620"/>
        </w:tabs>
        <w:spacing w:before="240" w:after="160"/>
        <w:ind w:left="1620" w:hanging="900"/>
        <w:contextualSpacing/>
        <w:outlineLvl w:val="2"/>
        <w:rPr>
          <w:rFonts w:eastAsia="Calibri" w:cs="Arial"/>
          <w:b/>
          <w:sz w:val="20"/>
          <w:szCs w:val="20"/>
        </w:rPr>
      </w:pPr>
    </w:p>
    <w:p w14:paraId="1F50DE22" w14:textId="77777777" w:rsidR="00096B00" w:rsidRDefault="00096B00" w:rsidP="0094589B">
      <w:pPr>
        <w:numPr>
          <w:ilvl w:val="2"/>
          <w:numId w:val="0"/>
        </w:numPr>
        <w:tabs>
          <w:tab w:val="left" w:pos="1620"/>
        </w:tabs>
        <w:spacing w:before="240" w:after="160"/>
        <w:ind w:left="1620" w:hanging="900"/>
        <w:contextualSpacing/>
        <w:outlineLvl w:val="2"/>
        <w:rPr>
          <w:rFonts w:eastAsia="Calibri" w:cs="Arial"/>
          <w:b/>
          <w:sz w:val="20"/>
          <w:szCs w:val="20"/>
        </w:rPr>
      </w:pPr>
    </w:p>
    <w:p w14:paraId="7C667A5E" w14:textId="77777777" w:rsidR="00096B00" w:rsidRDefault="00096B00" w:rsidP="0094589B">
      <w:pPr>
        <w:numPr>
          <w:ilvl w:val="2"/>
          <w:numId w:val="0"/>
        </w:numPr>
        <w:tabs>
          <w:tab w:val="left" w:pos="1620"/>
        </w:tabs>
        <w:spacing w:before="240" w:after="160"/>
        <w:ind w:left="1620" w:hanging="900"/>
        <w:contextualSpacing/>
        <w:outlineLvl w:val="2"/>
        <w:rPr>
          <w:rFonts w:eastAsia="Calibri" w:cs="Arial"/>
          <w:b/>
          <w:sz w:val="20"/>
          <w:szCs w:val="20"/>
        </w:rPr>
      </w:pPr>
    </w:p>
    <w:p w14:paraId="027154F3" w14:textId="77777777" w:rsidR="00096B00" w:rsidRDefault="00096B00" w:rsidP="0094589B">
      <w:pPr>
        <w:numPr>
          <w:ilvl w:val="2"/>
          <w:numId w:val="0"/>
        </w:numPr>
        <w:tabs>
          <w:tab w:val="left" w:pos="1620"/>
        </w:tabs>
        <w:spacing w:before="240" w:after="160"/>
        <w:ind w:left="1620" w:hanging="900"/>
        <w:contextualSpacing/>
        <w:outlineLvl w:val="2"/>
        <w:rPr>
          <w:rFonts w:eastAsia="Calibri" w:cs="Arial"/>
          <w:b/>
          <w:sz w:val="20"/>
          <w:szCs w:val="20"/>
        </w:rPr>
      </w:pPr>
    </w:p>
    <w:p w14:paraId="50D497DD" w14:textId="77777777" w:rsidR="00096B00" w:rsidRDefault="00096B00" w:rsidP="0094589B">
      <w:pPr>
        <w:numPr>
          <w:ilvl w:val="2"/>
          <w:numId w:val="0"/>
        </w:numPr>
        <w:tabs>
          <w:tab w:val="left" w:pos="1620"/>
        </w:tabs>
        <w:spacing w:before="240" w:after="160"/>
        <w:ind w:left="1620" w:hanging="900"/>
        <w:contextualSpacing/>
        <w:outlineLvl w:val="2"/>
        <w:rPr>
          <w:rFonts w:eastAsia="Calibri" w:cs="Arial"/>
          <w:b/>
          <w:sz w:val="20"/>
          <w:szCs w:val="20"/>
        </w:rPr>
      </w:pPr>
    </w:p>
    <w:p w14:paraId="06D2CBDD" w14:textId="77777777" w:rsidR="0094589B" w:rsidRPr="0094589B" w:rsidRDefault="00096B00" w:rsidP="00096B00">
      <w:pPr>
        <w:numPr>
          <w:ilvl w:val="2"/>
          <w:numId w:val="0"/>
        </w:numPr>
        <w:tabs>
          <w:tab w:val="left" w:pos="1620"/>
        </w:tabs>
        <w:spacing w:before="240" w:after="160"/>
        <w:ind w:left="900" w:hanging="900"/>
        <w:contextualSpacing/>
        <w:outlineLvl w:val="2"/>
        <w:rPr>
          <w:rFonts w:eastAsia="Calibri" w:cs="Arial"/>
          <w:b/>
          <w:sz w:val="20"/>
          <w:szCs w:val="20"/>
        </w:rPr>
      </w:pPr>
      <w:r>
        <w:rPr>
          <w:rFonts w:eastAsia="Calibri" w:cs="Arial"/>
          <w:b/>
          <w:sz w:val="20"/>
          <w:szCs w:val="20"/>
        </w:rPr>
        <w:tab/>
      </w:r>
      <w:r w:rsidR="0094589B" w:rsidRPr="0094589B">
        <w:rPr>
          <w:rFonts w:eastAsia="Calibri" w:cs="Arial"/>
          <w:b/>
          <w:sz w:val="20"/>
          <w:szCs w:val="20"/>
        </w:rPr>
        <w:t>Work Practice Controls</w:t>
      </w:r>
      <w:r>
        <w:rPr>
          <w:rFonts w:eastAsia="Calibri" w:cs="Arial"/>
          <w:b/>
          <w:sz w:val="20"/>
          <w:szCs w:val="20"/>
        </w:rPr>
        <w:t>:</w:t>
      </w:r>
    </w:p>
    <w:p w14:paraId="5FE387D8" w14:textId="77777777" w:rsidR="00096B00" w:rsidRDefault="00096B00" w:rsidP="0094589B">
      <w:pPr>
        <w:numPr>
          <w:ilvl w:val="3"/>
          <w:numId w:val="0"/>
        </w:numPr>
        <w:spacing w:after="160" w:line="259" w:lineRule="auto"/>
        <w:ind w:left="2520" w:hanging="1080"/>
        <w:contextualSpacing/>
        <w:outlineLvl w:val="3"/>
        <w:rPr>
          <w:rFonts w:eastAsia="Calibri"/>
          <w:sz w:val="20"/>
          <w:szCs w:val="20"/>
        </w:rPr>
      </w:pPr>
    </w:p>
    <w:p w14:paraId="36DF49E7" w14:textId="77777777" w:rsidR="0094589B" w:rsidRPr="0094589B" w:rsidRDefault="00637314" w:rsidP="00637314">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Work practice controls are those measures that reduce the likelihood of exposure by </w:t>
      </w:r>
      <w:r>
        <w:rPr>
          <w:rFonts w:eastAsia="Calibri"/>
          <w:sz w:val="20"/>
          <w:szCs w:val="20"/>
        </w:rPr>
        <w:tab/>
      </w:r>
      <w:r w:rsidR="0094589B" w:rsidRPr="0094589B">
        <w:rPr>
          <w:rFonts w:eastAsia="Calibri"/>
          <w:sz w:val="20"/>
          <w:szCs w:val="20"/>
        </w:rPr>
        <w:t>altering the manner in which a task is performed.</w:t>
      </w:r>
    </w:p>
    <w:p w14:paraId="2F22F3FE" w14:textId="77777777" w:rsidR="0094589B" w:rsidRPr="0094589B" w:rsidRDefault="0094589B" w:rsidP="00096B00">
      <w:pPr>
        <w:spacing w:after="160" w:line="259" w:lineRule="auto"/>
        <w:contextualSpacing/>
        <w:jc w:val="both"/>
        <w:rPr>
          <w:rFonts w:eastAsia="Calibri"/>
          <w:sz w:val="20"/>
          <w:szCs w:val="20"/>
        </w:rPr>
      </w:pPr>
    </w:p>
    <w:p w14:paraId="6AF71F47" w14:textId="77777777" w:rsidR="0094589B" w:rsidRPr="0094589B" w:rsidRDefault="00637314" w:rsidP="00637314">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All procedures involving direct handling of blood or other potentially infectious material </w:t>
      </w:r>
      <w:r>
        <w:rPr>
          <w:rFonts w:eastAsia="Calibri"/>
          <w:sz w:val="20"/>
          <w:szCs w:val="20"/>
        </w:rPr>
        <w:tab/>
      </w:r>
      <w:r w:rsidR="0094589B" w:rsidRPr="0094589B">
        <w:rPr>
          <w:rFonts w:eastAsia="Calibri"/>
          <w:sz w:val="20"/>
          <w:szCs w:val="20"/>
        </w:rPr>
        <w:t xml:space="preserve">should be accomplished in a manner that minimizes splashing, spraying, spattering, or </w:t>
      </w:r>
      <w:r>
        <w:rPr>
          <w:rFonts w:eastAsia="Calibri"/>
          <w:sz w:val="20"/>
          <w:szCs w:val="20"/>
        </w:rPr>
        <w:tab/>
      </w:r>
      <w:r w:rsidR="0094589B" w:rsidRPr="0094589B">
        <w:rPr>
          <w:rFonts w:eastAsia="Calibri"/>
          <w:sz w:val="20"/>
          <w:szCs w:val="20"/>
        </w:rPr>
        <w:t>aerosol production of other potentially infectious material.</w:t>
      </w:r>
    </w:p>
    <w:p w14:paraId="2577D5FD" w14:textId="77777777" w:rsidR="00637314" w:rsidRDefault="00637314" w:rsidP="00096B00">
      <w:pPr>
        <w:numPr>
          <w:ilvl w:val="3"/>
          <w:numId w:val="0"/>
        </w:numPr>
        <w:spacing w:after="160" w:line="259" w:lineRule="auto"/>
        <w:ind w:hanging="1080"/>
        <w:contextualSpacing/>
        <w:jc w:val="both"/>
        <w:rPr>
          <w:rFonts w:eastAsia="Calibri"/>
          <w:sz w:val="20"/>
          <w:szCs w:val="20"/>
        </w:rPr>
      </w:pPr>
    </w:p>
    <w:p w14:paraId="015913AB" w14:textId="77777777" w:rsidR="0094589B" w:rsidRPr="0094589B" w:rsidRDefault="00637314" w:rsidP="00637314">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Hands and any other exposed skin surfaces must be washed with soap and running </w:t>
      </w:r>
      <w:r>
        <w:rPr>
          <w:rFonts w:eastAsia="Calibri"/>
          <w:sz w:val="20"/>
          <w:szCs w:val="20"/>
        </w:rPr>
        <w:tab/>
      </w:r>
      <w:r w:rsidR="0094589B" w:rsidRPr="0094589B">
        <w:rPr>
          <w:rFonts w:eastAsia="Calibri"/>
          <w:sz w:val="20"/>
          <w:szCs w:val="20"/>
        </w:rPr>
        <w:t xml:space="preserve">water and mucous membranes should be flushed with water as soon as possible after </w:t>
      </w:r>
      <w:r>
        <w:rPr>
          <w:rFonts w:eastAsia="Calibri"/>
          <w:sz w:val="20"/>
          <w:szCs w:val="20"/>
        </w:rPr>
        <w:tab/>
      </w:r>
      <w:r w:rsidR="0094589B" w:rsidRPr="0094589B">
        <w:rPr>
          <w:rFonts w:eastAsia="Calibri"/>
          <w:sz w:val="20"/>
          <w:szCs w:val="20"/>
        </w:rPr>
        <w:t xml:space="preserve">contact with blood or other potentially infectious material. </w:t>
      </w:r>
    </w:p>
    <w:p w14:paraId="515448E8" w14:textId="77777777" w:rsidR="0094589B" w:rsidRPr="0094589B" w:rsidRDefault="0094589B" w:rsidP="00096B00">
      <w:pPr>
        <w:spacing w:after="160" w:line="259" w:lineRule="auto"/>
        <w:contextualSpacing/>
        <w:jc w:val="both"/>
        <w:rPr>
          <w:rFonts w:eastAsia="Calibri"/>
          <w:sz w:val="20"/>
          <w:szCs w:val="20"/>
        </w:rPr>
      </w:pPr>
    </w:p>
    <w:p w14:paraId="297DD88E" w14:textId="77777777" w:rsidR="0094589B" w:rsidRPr="0094589B" w:rsidRDefault="00637314" w:rsidP="00637314">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If hand washing facilities are not available, employees shall utilize hand sanitizers, </w:t>
      </w:r>
      <w:r>
        <w:rPr>
          <w:rFonts w:eastAsia="Calibri"/>
          <w:sz w:val="20"/>
          <w:szCs w:val="20"/>
        </w:rPr>
        <w:tab/>
      </w:r>
      <w:r w:rsidR="0094589B" w:rsidRPr="0094589B">
        <w:rPr>
          <w:rFonts w:eastAsia="Calibri"/>
          <w:sz w:val="20"/>
          <w:szCs w:val="20"/>
        </w:rPr>
        <w:t xml:space="preserve">antiseptic </w:t>
      </w:r>
      <w:r w:rsidR="002D161F">
        <w:rPr>
          <w:rFonts w:eastAsia="Calibri"/>
          <w:sz w:val="20"/>
          <w:szCs w:val="20"/>
        </w:rPr>
        <w:t>wipes</w:t>
      </w:r>
      <w:r w:rsidR="0094589B" w:rsidRPr="0094589B">
        <w:rPr>
          <w:rFonts w:eastAsia="Calibri"/>
          <w:sz w:val="20"/>
          <w:szCs w:val="20"/>
        </w:rPr>
        <w:t>/solutions located in the First-Aid kit.</w:t>
      </w:r>
    </w:p>
    <w:p w14:paraId="5BE99095" w14:textId="77777777" w:rsidR="00771E5D" w:rsidRPr="00096B00" w:rsidRDefault="00771E5D" w:rsidP="00771E5D">
      <w:pPr>
        <w:rPr>
          <w:snapToGrid w:val="0"/>
          <w:color w:val="000000"/>
          <w:sz w:val="20"/>
          <w:szCs w:val="20"/>
        </w:rPr>
      </w:pPr>
    </w:p>
    <w:p w14:paraId="2A5C8B88" w14:textId="77777777" w:rsidR="007A436A" w:rsidRDefault="007A436A" w:rsidP="002D161F">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3B61AD5C" w14:textId="77777777" w:rsidR="00637314" w:rsidRPr="002D161F" w:rsidRDefault="0094589B" w:rsidP="002D161F">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2D161F">
        <w:rPr>
          <w:rFonts w:eastAsia="Calibri" w:cs="Arial"/>
          <w:b/>
          <w:szCs w:val="22"/>
          <w:u w:val="single"/>
        </w:rPr>
        <w:t>Personal Protective Equipment (PPE)</w:t>
      </w:r>
      <w:r w:rsidR="00637314" w:rsidRPr="002D161F">
        <w:rPr>
          <w:rFonts w:eastAsia="Calibri" w:cs="Arial"/>
          <w:b/>
          <w:szCs w:val="22"/>
          <w:u w:val="single"/>
        </w:rPr>
        <w:t>:</w:t>
      </w:r>
    </w:p>
    <w:p w14:paraId="2D446ACE" w14:textId="77777777" w:rsidR="00637314" w:rsidRPr="002D161F" w:rsidRDefault="00637314" w:rsidP="00637314">
      <w:pPr>
        <w:numPr>
          <w:ilvl w:val="1"/>
          <w:numId w:val="0"/>
        </w:numPr>
        <w:tabs>
          <w:tab w:val="left" w:pos="1620"/>
        </w:tabs>
        <w:spacing w:before="240" w:after="160"/>
        <w:ind w:left="900" w:hanging="900"/>
        <w:contextualSpacing/>
        <w:outlineLvl w:val="1"/>
        <w:rPr>
          <w:rFonts w:eastAsia="Calibri" w:cs="Arial"/>
          <w:b/>
          <w:szCs w:val="22"/>
          <w:u w:val="single"/>
        </w:rPr>
      </w:pPr>
    </w:p>
    <w:p w14:paraId="34C22625" w14:textId="77777777" w:rsidR="002D161F" w:rsidRDefault="0094589B" w:rsidP="00637314">
      <w:pPr>
        <w:numPr>
          <w:ilvl w:val="1"/>
          <w:numId w:val="0"/>
        </w:numPr>
        <w:tabs>
          <w:tab w:val="left" w:pos="1620"/>
        </w:tabs>
        <w:spacing w:before="240" w:after="160"/>
        <w:ind w:left="907" w:hanging="907"/>
        <w:contextualSpacing/>
        <w:jc w:val="both"/>
        <w:rPr>
          <w:rFonts w:eastAsia="Calibri" w:cs="Arial"/>
          <w:sz w:val="20"/>
          <w:szCs w:val="20"/>
        </w:rPr>
      </w:pPr>
      <w:r w:rsidRPr="0094589B">
        <w:rPr>
          <w:rFonts w:eastAsia="Calibri" w:cs="Arial"/>
          <w:sz w:val="20"/>
          <w:szCs w:val="20"/>
        </w:rPr>
        <w:t>Personal protective equipment includes any item which the employee wears or uses</w:t>
      </w:r>
      <w:r w:rsidR="00637314">
        <w:rPr>
          <w:rFonts w:eastAsia="Calibri" w:cs="Arial"/>
          <w:sz w:val="20"/>
          <w:szCs w:val="20"/>
        </w:rPr>
        <w:t xml:space="preserve"> on his/her person to</w:t>
      </w:r>
    </w:p>
    <w:p w14:paraId="173E33F5" w14:textId="77777777" w:rsidR="002D161F" w:rsidRDefault="00637314" w:rsidP="002D161F">
      <w:pPr>
        <w:numPr>
          <w:ilvl w:val="1"/>
          <w:numId w:val="0"/>
        </w:numPr>
        <w:tabs>
          <w:tab w:val="left" w:pos="1620"/>
        </w:tabs>
        <w:spacing w:before="240" w:after="160"/>
        <w:ind w:left="907" w:hanging="907"/>
        <w:contextualSpacing/>
        <w:jc w:val="both"/>
        <w:rPr>
          <w:rFonts w:eastAsia="Calibri" w:cs="Arial"/>
          <w:sz w:val="20"/>
          <w:szCs w:val="20"/>
        </w:rPr>
      </w:pPr>
      <w:r>
        <w:rPr>
          <w:rFonts w:eastAsia="Calibri" w:cs="Arial"/>
          <w:sz w:val="20"/>
          <w:szCs w:val="20"/>
        </w:rPr>
        <w:t xml:space="preserve">provide </w:t>
      </w:r>
      <w:r w:rsidR="0094589B" w:rsidRPr="0094589B">
        <w:rPr>
          <w:rFonts w:eastAsia="Calibri" w:cs="Arial"/>
          <w:sz w:val="20"/>
          <w:szCs w:val="20"/>
        </w:rPr>
        <w:t>barrier protection</w:t>
      </w:r>
      <w:r w:rsidR="002D161F">
        <w:rPr>
          <w:rFonts w:eastAsia="Calibri" w:cs="Arial"/>
          <w:sz w:val="20"/>
          <w:szCs w:val="20"/>
        </w:rPr>
        <w:t xml:space="preserve"> </w:t>
      </w:r>
      <w:r w:rsidR="0094589B" w:rsidRPr="0094589B">
        <w:rPr>
          <w:rFonts w:eastAsia="Calibri" w:cs="Arial"/>
          <w:sz w:val="20"/>
          <w:szCs w:val="20"/>
        </w:rPr>
        <w:t xml:space="preserve"> of</w:t>
      </w:r>
      <w:r w:rsidR="002D161F">
        <w:rPr>
          <w:rFonts w:eastAsia="Calibri" w:cs="Arial"/>
          <w:sz w:val="20"/>
          <w:szCs w:val="20"/>
        </w:rPr>
        <w:t xml:space="preserve">  </w:t>
      </w:r>
      <w:r w:rsidR="0094589B" w:rsidRPr="0094589B">
        <w:rPr>
          <w:rFonts w:eastAsia="Calibri" w:cs="Arial"/>
          <w:sz w:val="20"/>
          <w:szCs w:val="20"/>
        </w:rPr>
        <w:t xml:space="preserve">the </w:t>
      </w:r>
      <w:r w:rsidR="002D161F">
        <w:rPr>
          <w:rFonts w:eastAsia="Calibri" w:cs="Arial"/>
          <w:sz w:val="20"/>
          <w:szCs w:val="20"/>
        </w:rPr>
        <w:t xml:space="preserve"> </w:t>
      </w:r>
      <w:r w:rsidR="0094589B" w:rsidRPr="0094589B">
        <w:rPr>
          <w:rFonts w:eastAsia="Calibri" w:cs="Arial"/>
          <w:sz w:val="20"/>
          <w:szCs w:val="20"/>
        </w:rPr>
        <w:t xml:space="preserve">skin </w:t>
      </w:r>
      <w:r w:rsidR="002D161F">
        <w:rPr>
          <w:rFonts w:eastAsia="Calibri" w:cs="Arial"/>
          <w:sz w:val="20"/>
          <w:szCs w:val="20"/>
        </w:rPr>
        <w:t xml:space="preserve"> </w:t>
      </w:r>
      <w:r w:rsidR="0094589B" w:rsidRPr="0094589B">
        <w:rPr>
          <w:rFonts w:eastAsia="Calibri" w:cs="Arial"/>
          <w:sz w:val="20"/>
          <w:szCs w:val="20"/>
        </w:rPr>
        <w:t>or</w:t>
      </w:r>
      <w:r w:rsidR="002D161F">
        <w:rPr>
          <w:rFonts w:eastAsia="Calibri" w:cs="Arial"/>
          <w:sz w:val="20"/>
          <w:szCs w:val="20"/>
        </w:rPr>
        <w:t xml:space="preserve"> </w:t>
      </w:r>
      <w:r w:rsidR="0094589B" w:rsidRPr="0094589B">
        <w:rPr>
          <w:rFonts w:eastAsia="Calibri" w:cs="Arial"/>
          <w:sz w:val="20"/>
          <w:szCs w:val="20"/>
        </w:rPr>
        <w:t xml:space="preserve"> mucous </w:t>
      </w:r>
      <w:r w:rsidR="002D161F">
        <w:rPr>
          <w:rFonts w:eastAsia="Calibri" w:cs="Arial"/>
          <w:sz w:val="20"/>
          <w:szCs w:val="20"/>
        </w:rPr>
        <w:t xml:space="preserve"> </w:t>
      </w:r>
      <w:r w:rsidR="0094589B" w:rsidRPr="0094589B">
        <w:rPr>
          <w:rFonts w:eastAsia="Calibri" w:cs="Arial"/>
          <w:sz w:val="20"/>
          <w:szCs w:val="20"/>
        </w:rPr>
        <w:t xml:space="preserve">membranes </w:t>
      </w:r>
      <w:r w:rsidR="002D161F">
        <w:rPr>
          <w:rFonts w:eastAsia="Calibri" w:cs="Arial"/>
          <w:sz w:val="20"/>
          <w:szCs w:val="20"/>
        </w:rPr>
        <w:t xml:space="preserve"> </w:t>
      </w:r>
      <w:r w:rsidR="0094589B" w:rsidRPr="0094589B">
        <w:rPr>
          <w:rFonts w:eastAsia="Calibri" w:cs="Arial"/>
          <w:sz w:val="20"/>
          <w:szCs w:val="20"/>
        </w:rPr>
        <w:t>from</w:t>
      </w:r>
      <w:r>
        <w:rPr>
          <w:rFonts w:eastAsia="Calibri" w:cs="Arial"/>
          <w:sz w:val="20"/>
          <w:szCs w:val="20"/>
        </w:rPr>
        <w:t xml:space="preserve"> </w:t>
      </w:r>
      <w:r w:rsidR="002D161F">
        <w:rPr>
          <w:rFonts w:eastAsia="Calibri" w:cs="Arial"/>
          <w:sz w:val="20"/>
          <w:szCs w:val="20"/>
        </w:rPr>
        <w:t xml:space="preserve"> </w:t>
      </w:r>
      <w:r w:rsidR="0094589B" w:rsidRPr="0094589B">
        <w:rPr>
          <w:rFonts w:eastAsia="Calibri" w:cs="Arial"/>
          <w:sz w:val="20"/>
          <w:szCs w:val="20"/>
        </w:rPr>
        <w:t>contamination</w:t>
      </w:r>
      <w:r w:rsidR="002D161F">
        <w:rPr>
          <w:rFonts w:eastAsia="Calibri" w:cs="Arial"/>
          <w:sz w:val="20"/>
          <w:szCs w:val="20"/>
        </w:rPr>
        <w:t xml:space="preserve"> </w:t>
      </w:r>
      <w:r w:rsidR="0094589B" w:rsidRPr="0094589B">
        <w:rPr>
          <w:rFonts w:eastAsia="Calibri" w:cs="Arial"/>
          <w:sz w:val="20"/>
          <w:szCs w:val="20"/>
        </w:rPr>
        <w:t xml:space="preserve"> by </w:t>
      </w:r>
      <w:r w:rsidR="002D161F">
        <w:rPr>
          <w:rFonts w:eastAsia="Calibri" w:cs="Arial"/>
          <w:sz w:val="20"/>
          <w:szCs w:val="20"/>
        </w:rPr>
        <w:t xml:space="preserve"> </w:t>
      </w:r>
      <w:r w:rsidR="0094589B" w:rsidRPr="0094589B">
        <w:rPr>
          <w:rFonts w:eastAsia="Calibri" w:cs="Arial"/>
          <w:sz w:val="20"/>
          <w:szCs w:val="20"/>
        </w:rPr>
        <w:t>blood</w:t>
      </w:r>
      <w:r w:rsidR="002D161F">
        <w:rPr>
          <w:rFonts w:eastAsia="Calibri" w:cs="Arial"/>
          <w:sz w:val="20"/>
          <w:szCs w:val="20"/>
        </w:rPr>
        <w:t xml:space="preserve"> </w:t>
      </w:r>
      <w:r w:rsidR="0094589B" w:rsidRPr="0094589B">
        <w:rPr>
          <w:rFonts w:eastAsia="Calibri" w:cs="Arial"/>
          <w:sz w:val="20"/>
          <w:szCs w:val="20"/>
        </w:rPr>
        <w:t xml:space="preserve"> or </w:t>
      </w:r>
      <w:r w:rsidR="002D161F">
        <w:rPr>
          <w:rFonts w:eastAsia="Calibri" w:cs="Arial"/>
          <w:sz w:val="20"/>
          <w:szCs w:val="20"/>
        </w:rPr>
        <w:t xml:space="preserve"> other</w:t>
      </w:r>
    </w:p>
    <w:p w14:paraId="485C01AA" w14:textId="77777777" w:rsidR="002D161F" w:rsidRDefault="0094589B" w:rsidP="00637314">
      <w:pPr>
        <w:numPr>
          <w:ilvl w:val="1"/>
          <w:numId w:val="0"/>
        </w:numPr>
        <w:tabs>
          <w:tab w:val="left" w:pos="1620"/>
        </w:tabs>
        <w:spacing w:before="240" w:after="160"/>
        <w:ind w:left="907" w:hanging="907"/>
        <w:contextualSpacing/>
        <w:jc w:val="both"/>
        <w:rPr>
          <w:rFonts w:eastAsia="Calibri" w:cs="Arial"/>
          <w:sz w:val="20"/>
          <w:szCs w:val="20"/>
        </w:rPr>
      </w:pPr>
      <w:r w:rsidRPr="0094589B">
        <w:rPr>
          <w:rFonts w:eastAsia="Calibri" w:cs="Arial"/>
          <w:sz w:val="20"/>
          <w:szCs w:val="20"/>
        </w:rPr>
        <w:t xml:space="preserve">potentially infectious material. Examples include: gloves, face </w:t>
      </w:r>
      <w:r w:rsidR="002D161F">
        <w:rPr>
          <w:rFonts w:eastAsia="Calibri" w:cs="Arial"/>
          <w:sz w:val="20"/>
          <w:szCs w:val="20"/>
        </w:rPr>
        <w:t>shields, masks, eye protection, resuscitation</w:t>
      </w:r>
    </w:p>
    <w:p w14:paraId="0CB8B16D" w14:textId="77777777" w:rsidR="0094589B" w:rsidRPr="0094589B" w:rsidRDefault="0094589B" w:rsidP="00637314">
      <w:pPr>
        <w:numPr>
          <w:ilvl w:val="1"/>
          <w:numId w:val="0"/>
        </w:numPr>
        <w:tabs>
          <w:tab w:val="left" w:pos="1620"/>
        </w:tabs>
        <w:spacing w:before="240" w:after="160"/>
        <w:ind w:left="907" w:hanging="907"/>
        <w:contextualSpacing/>
        <w:jc w:val="both"/>
        <w:rPr>
          <w:rFonts w:eastAsia="Calibri" w:cs="Arial"/>
          <w:b/>
          <w:sz w:val="20"/>
          <w:szCs w:val="20"/>
        </w:rPr>
      </w:pPr>
      <w:r w:rsidRPr="0094589B">
        <w:rPr>
          <w:rFonts w:eastAsia="Calibri" w:cs="Arial"/>
          <w:sz w:val="20"/>
          <w:szCs w:val="20"/>
        </w:rPr>
        <w:t>bags, pocket masks, and other ventilation devices.</w:t>
      </w:r>
      <w:r w:rsidRPr="0094589B">
        <w:rPr>
          <w:rFonts w:eastAsia="Calibri" w:cs="Arial"/>
          <w:sz w:val="20"/>
          <w:szCs w:val="20"/>
        </w:rPr>
        <w:tab/>
      </w:r>
      <w:r w:rsidRPr="0094589B">
        <w:rPr>
          <w:rFonts w:eastAsia="Calibri" w:cs="Arial"/>
          <w:sz w:val="20"/>
          <w:szCs w:val="20"/>
        </w:rPr>
        <w:br/>
      </w:r>
    </w:p>
    <w:p w14:paraId="247B4DD5" w14:textId="77777777" w:rsidR="0094589B" w:rsidRPr="0094589B" w:rsidRDefault="002D161F" w:rsidP="002D161F">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t xml:space="preserve">• </w:t>
      </w:r>
      <w:r w:rsidR="0094589B" w:rsidRPr="0094589B">
        <w:rPr>
          <w:rFonts w:eastAsia="Calibri" w:cs="Arial"/>
          <w:sz w:val="20"/>
          <w:szCs w:val="20"/>
        </w:rPr>
        <w:t>The use of appropriate PPE is required as supplementary protection in all situations where expo</w:t>
      </w:r>
      <w:r>
        <w:rPr>
          <w:rFonts w:eastAsia="Calibri" w:cs="Arial"/>
          <w:sz w:val="20"/>
          <w:szCs w:val="20"/>
        </w:rPr>
        <w:t xml:space="preserve">sure </w:t>
      </w:r>
      <w:r w:rsidR="0094589B" w:rsidRPr="0094589B">
        <w:rPr>
          <w:rFonts w:eastAsia="Calibri" w:cs="Arial"/>
          <w:sz w:val="20"/>
          <w:szCs w:val="20"/>
        </w:rPr>
        <w:t xml:space="preserve">remains after institution of both engineering controls and work practice controls.  </w:t>
      </w:r>
    </w:p>
    <w:p w14:paraId="2965B6CD" w14:textId="77777777" w:rsidR="0094589B" w:rsidRPr="0094589B" w:rsidRDefault="0094589B" w:rsidP="00637314">
      <w:pPr>
        <w:tabs>
          <w:tab w:val="left" w:pos="1620"/>
        </w:tabs>
        <w:spacing w:before="240" w:after="160"/>
        <w:contextualSpacing/>
        <w:jc w:val="both"/>
        <w:rPr>
          <w:rFonts w:eastAsia="Calibri" w:cs="Arial"/>
          <w:sz w:val="20"/>
          <w:szCs w:val="20"/>
        </w:rPr>
      </w:pPr>
    </w:p>
    <w:p w14:paraId="3E22A8D2" w14:textId="77777777" w:rsidR="0094589B" w:rsidRPr="0094589B" w:rsidRDefault="002D161F" w:rsidP="002D161F">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t>• PSG</w:t>
      </w:r>
      <w:r w:rsidR="0094589B" w:rsidRPr="0094589B">
        <w:rPr>
          <w:rFonts w:eastAsia="Calibri" w:cs="Arial"/>
          <w:sz w:val="20"/>
          <w:szCs w:val="20"/>
        </w:rPr>
        <w:t xml:space="preserve"> requires the use of appropriate PPE for all employees when engaged in tasks involving contact with blood, body fluids, or any potentially infectious material for which occupational exposure is reasonably anticipated. </w:t>
      </w:r>
    </w:p>
    <w:p w14:paraId="52B34BAB" w14:textId="77777777" w:rsidR="0094589B" w:rsidRPr="0094589B" w:rsidRDefault="0094589B" w:rsidP="00637314">
      <w:pPr>
        <w:tabs>
          <w:tab w:val="left" w:pos="1620"/>
        </w:tabs>
        <w:spacing w:before="240" w:after="160"/>
        <w:contextualSpacing/>
        <w:jc w:val="both"/>
        <w:rPr>
          <w:rFonts w:eastAsia="Calibri" w:cs="Arial"/>
          <w:sz w:val="20"/>
          <w:szCs w:val="20"/>
        </w:rPr>
      </w:pPr>
    </w:p>
    <w:p w14:paraId="436AAE9F" w14:textId="77777777" w:rsidR="0094589B" w:rsidRPr="0094589B" w:rsidRDefault="009922E8" w:rsidP="009922E8">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t xml:space="preserve">• </w:t>
      </w:r>
      <w:r w:rsidR="0094589B" w:rsidRPr="0094589B">
        <w:rPr>
          <w:rFonts w:eastAsia="Calibri" w:cs="Arial"/>
          <w:sz w:val="20"/>
          <w:szCs w:val="20"/>
        </w:rPr>
        <w:t xml:space="preserve">PPE shall be provided at no cost to </w:t>
      </w:r>
      <w:r>
        <w:rPr>
          <w:rFonts w:eastAsia="Calibri" w:cs="Arial"/>
          <w:sz w:val="20"/>
          <w:szCs w:val="20"/>
        </w:rPr>
        <w:t>PSG</w:t>
      </w:r>
      <w:r w:rsidR="0094589B" w:rsidRPr="0094589B">
        <w:rPr>
          <w:rFonts w:eastAsia="Calibri" w:cs="Arial"/>
          <w:sz w:val="20"/>
          <w:szCs w:val="20"/>
        </w:rPr>
        <w:t xml:space="preserve"> employees.  PPE shall be repaired or replaced as need to maintain its effectiveness.          </w:t>
      </w:r>
    </w:p>
    <w:p w14:paraId="6EB9D8E2" w14:textId="77777777" w:rsidR="0094589B" w:rsidRPr="0094589B" w:rsidRDefault="0094589B" w:rsidP="00637314">
      <w:pPr>
        <w:tabs>
          <w:tab w:val="left" w:pos="1620"/>
        </w:tabs>
        <w:spacing w:before="240" w:after="160"/>
        <w:contextualSpacing/>
        <w:jc w:val="both"/>
        <w:rPr>
          <w:rFonts w:eastAsia="Calibri" w:cs="Arial"/>
          <w:sz w:val="20"/>
          <w:szCs w:val="20"/>
        </w:rPr>
      </w:pPr>
    </w:p>
    <w:p w14:paraId="6AC24F1C" w14:textId="77777777" w:rsidR="0094589B" w:rsidRPr="00096B00" w:rsidRDefault="009922E8" w:rsidP="009922E8">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t xml:space="preserve">• </w:t>
      </w:r>
      <w:r w:rsidR="0094589B" w:rsidRPr="0094589B">
        <w:rPr>
          <w:rFonts w:eastAsia="Calibri" w:cs="Arial"/>
          <w:sz w:val="20"/>
          <w:szCs w:val="20"/>
        </w:rPr>
        <w:t>The only exception to this requirement shall be those rare and extraordinary occasions when, in the professional judgment of the employee, wearing of required PPE would have prevented delivery of health or public safety services or would have posed an increased hazard to the employee or coworkers. Such situations must be investigated and documented to determine whether such occurrences can be prevented.</w:t>
      </w:r>
    </w:p>
    <w:p w14:paraId="3B61CC80" w14:textId="77777777" w:rsidR="0094589B" w:rsidRPr="00096B00" w:rsidRDefault="0094589B" w:rsidP="00637314">
      <w:pPr>
        <w:numPr>
          <w:ilvl w:val="2"/>
          <w:numId w:val="0"/>
        </w:numPr>
        <w:tabs>
          <w:tab w:val="left" w:pos="1620"/>
        </w:tabs>
        <w:spacing w:before="240" w:after="160"/>
        <w:ind w:hanging="900"/>
        <w:contextualSpacing/>
        <w:jc w:val="both"/>
        <w:rPr>
          <w:rFonts w:eastAsia="Calibri" w:cs="Arial"/>
          <w:sz w:val="20"/>
          <w:szCs w:val="20"/>
        </w:rPr>
      </w:pPr>
    </w:p>
    <w:p w14:paraId="31EF107C" w14:textId="77777777" w:rsidR="0094589B" w:rsidRPr="0094589B" w:rsidRDefault="0094589B" w:rsidP="0094589B">
      <w:pPr>
        <w:numPr>
          <w:ilvl w:val="2"/>
          <w:numId w:val="0"/>
        </w:numPr>
        <w:tabs>
          <w:tab w:val="left" w:pos="1620"/>
        </w:tabs>
        <w:spacing w:before="240" w:after="160"/>
        <w:ind w:left="1620" w:hanging="900"/>
        <w:contextualSpacing/>
        <w:outlineLvl w:val="2"/>
        <w:rPr>
          <w:rFonts w:eastAsia="Calibri" w:cs="Arial"/>
          <w:sz w:val="20"/>
          <w:szCs w:val="20"/>
        </w:rPr>
      </w:pPr>
    </w:p>
    <w:p w14:paraId="3B58318D" w14:textId="77777777" w:rsidR="009922E8" w:rsidRDefault="009922E8" w:rsidP="009922E8">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4171B328" w14:textId="77777777" w:rsidR="009922E8" w:rsidRDefault="009922E8" w:rsidP="009922E8">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266C5BD0" w14:textId="77777777" w:rsidR="009922E8" w:rsidRDefault="009922E8" w:rsidP="00C637D3">
      <w:pPr>
        <w:numPr>
          <w:ilvl w:val="1"/>
          <w:numId w:val="0"/>
        </w:numPr>
        <w:tabs>
          <w:tab w:val="left" w:pos="1620"/>
        </w:tabs>
        <w:spacing w:before="240" w:after="160"/>
        <w:contextualSpacing/>
        <w:outlineLvl w:val="1"/>
        <w:rPr>
          <w:rFonts w:eastAsia="Calibri" w:cs="Arial"/>
          <w:b/>
          <w:szCs w:val="22"/>
          <w:u w:val="single"/>
        </w:rPr>
      </w:pPr>
    </w:p>
    <w:p w14:paraId="260B00EC" w14:textId="77777777" w:rsidR="0094589B" w:rsidRDefault="0094589B" w:rsidP="009922E8">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9922E8">
        <w:rPr>
          <w:rFonts w:eastAsia="Calibri" w:cs="Arial"/>
          <w:b/>
          <w:szCs w:val="22"/>
          <w:u w:val="single"/>
        </w:rPr>
        <w:lastRenderedPageBreak/>
        <w:t>Communication of Hazards</w:t>
      </w:r>
    </w:p>
    <w:p w14:paraId="0F2F26B8" w14:textId="77777777" w:rsidR="009922E8" w:rsidRPr="009922E8" w:rsidRDefault="009922E8" w:rsidP="00C45BA8">
      <w:pPr>
        <w:numPr>
          <w:ilvl w:val="1"/>
          <w:numId w:val="0"/>
        </w:numPr>
        <w:tabs>
          <w:tab w:val="left" w:pos="1620"/>
        </w:tabs>
        <w:spacing w:before="240" w:after="160"/>
        <w:ind w:hanging="900"/>
        <w:contextualSpacing/>
        <w:jc w:val="center"/>
        <w:outlineLvl w:val="1"/>
        <w:rPr>
          <w:rFonts w:eastAsia="Calibri" w:cs="Arial"/>
          <w:b/>
          <w:szCs w:val="22"/>
          <w:u w:val="single"/>
        </w:rPr>
      </w:pPr>
    </w:p>
    <w:p w14:paraId="1EED112D" w14:textId="77777777" w:rsidR="0094589B" w:rsidRPr="0094589B" w:rsidRDefault="00C45BA8" w:rsidP="00C45BA8">
      <w:pPr>
        <w:numPr>
          <w:ilvl w:val="2"/>
          <w:numId w:val="0"/>
        </w:numPr>
        <w:tabs>
          <w:tab w:val="left" w:pos="1620"/>
        </w:tabs>
        <w:spacing w:before="240" w:after="240"/>
        <w:ind w:hanging="907"/>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 xml:space="preserve">Warning labels shall be affixed to containers </w:t>
      </w:r>
      <w:r w:rsidR="004B5784" w:rsidRPr="0094589B">
        <w:rPr>
          <w:rFonts w:eastAsia="Calibri" w:cs="Arial"/>
          <w:sz w:val="20"/>
          <w:szCs w:val="20"/>
        </w:rPr>
        <w:t xml:space="preserve">and </w:t>
      </w:r>
      <w:r w:rsidR="004B5784">
        <w:rPr>
          <w:rFonts w:eastAsia="Calibri" w:cs="Arial"/>
          <w:sz w:val="20"/>
          <w:szCs w:val="20"/>
        </w:rPr>
        <w:t>bags</w:t>
      </w:r>
      <w:r w:rsidR="004B5784" w:rsidRPr="0094589B">
        <w:rPr>
          <w:rFonts w:eastAsia="Calibri" w:cs="Arial"/>
          <w:sz w:val="20"/>
          <w:szCs w:val="20"/>
        </w:rPr>
        <w:t xml:space="preserve"> </w:t>
      </w:r>
      <w:r w:rsidR="004B5784">
        <w:rPr>
          <w:rFonts w:eastAsia="Calibri" w:cs="Arial"/>
          <w:sz w:val="20"/>
          <w:szCs w:val="20"/>
        </w:rPr>
        <w:t>of regulated</w:t>
      </w:r>
      <w:r w:rsidR="00A6020D">
        <w:rPr>
          <w:rFonts w:eastAsia="Calibri" w:cs="Arial"/>
          <w:sz w:val="20"/>
          <w:szCs w:val="20"/>
        </w:rPr>
        <w:t xml:space="preserve"> </w:t>
      </w:r>
      <w:r w:rsidR="004B5784">
        <w:rPr>
          <w:rFonts w:eastAsia="Calibri" w:cs="Arial"/>
          <w:sz w:val="20"/>
          <w:szCs w:val="20"/>
        </w:rPr>
        <w:t>waste containing blood or other</w:t>
      </w:r>
      <w:r>
        <w:rPr>
          <w:rFonts w:eastAsia="Calibri" w:cs="Arial"/>
          <w:sz w:val="20"/>
          <w:szCs w:val="20"/>
        </w:rPr>
        <w:t xml:space="preserve"> </w:t>
      </w:r>
      <w:r w:rsidR="0094589B" w:rsidRPr="0094589B">
        <w:rPr>
          <w:rFonts w:eastAsia="Calibri" w:cs="Arial"/>
          <w:sz w:val="20"/>
          <w:szCs w:val="20"/>
        </w:rPr>
        <w:t xml:space="preserve">potentially infectious material.  </w:t>
      </w:r>
    </w:p>
    <w:p w14:paraId="07B8A4E5" w14:textId="77777777" w:rsidR="0094589B" w:rsidRPr="0094589B" w:rsidRDefault="0094589B" w:rsidP="009922E8">
      <w:pPr>
        <w:tabs>
          <w:tab w:val="left" w:pos="1620"/>
        </w:tabs>
        <w:spacing w:before="240" w:after="160"/>
        <w:contextualSpacing/>
        <w:jc w:val="both"/>
        <w:rPr>
          <w:rFonts w:eastAsia="Calibri" w:cs="Arial"/>
          <w:sz w:val="20"/>
          <w:szCs w:val="20"/>
        </w:rPr>
      </w:pPr>
    </w:p>
    <w:p w14:paraId="519AABD9" w14:textId="77777777" w:rsidR="00C45BA8" w:rsidRDefault="0094589B" w:rsidP="00C45BA8">
      <w:pPr>
        <w:numPr>
          <w:ilvl w:val="2"/>
          <w:numId w:val="0"/>
        </w:numPr>
        <w:tabs>
          <w:tab w:val="left" w:pos="1620"/>
        </w:tabs>
        <w:spacing w:before="240" w:after="160"/>
        <w:ind w:left="900" w:hanging="900"/>
        <w:contextualSpacing/>
        <w:jc w:val="both"/>
        <w:rPr>
          <w:rFonts w:eastAsia="Calibri" w:cs="Arial"/>
          <w:sz w:val="20"/>
          <w:szCs w:val="20"/>
        </w:rPr>
        <w:sectPr w:rsidR="00C45BA8" w:rsidSect="00C45BA8">
          <w:headerReference w:type="default" r:id="rId9"/>
          <w:footerReference w:type="default" r:id="rId10"/>
          <w:type w:val="continuous"/>
          <w:pgSz w:w="12240" w:h="15840"/>
          <w:pgMar w:top="1440" w:right="1440" w:bottom="1440" w:left="1440" w:header="720" w:footer="288" w:gutter="0"/>
          <w:cols w:space="720"/>
          <w:docGrid w:linePitch="360"/>
        </w:sectPr>
      </w:pPr>
      <w:r w:rsidRPr="0094589B">
        <w:rPr>
          <w:rFonts w:eastAsia="Calibri" w:cs="Arial"/>
          <w:sz w:val="20"/>
          <w:szCs w:val="20"/>
        </w:rPr>
        <w:t>These labels must include the Biohazard legend depicted below, have a f</w:t>
      </w:r>
      <w:r w:rsidR="009922E8">
        <w:rPr>
          <w:rFonts w:eastAsia="Calibri" w:cs="Arial"/>
          <w:sz w:val="20"/>
          <w:szCs w:val="20"/>
        </w:rPr>
        <w:t xml:space="preserve">luorescent orange or </w:t>
      </w:r>
      <w:r w:rsidR="00C45BA8">
        <w:rPr>
          <w:rFonts w:eastAsia="Calibri" w:cs="Arial"/>
          <w:sz w:val="20"/>
          <w:szCs w:val="20"/>
        </w:rPr>
        <w:t xml:space="preserve"> </w:t>
      </w:r>
      <w:r w:rsidR="009922E8">
        <w:rPr>
          <w:rFonts w:eastAsia="Calibri" w:cs="Arial"/>
          <w:sz w:val="20"/>
          <w:szCs w:val="20"/>
        </w:rPr>
        <w:t>orange-red</w:t>
      </w:r>
      <w:r w:rsidR="00C45BA8">
        <w:rPr>
          <w:rFonts w:eastAsia="Calibri" w:cs="Arial"/>
          <w:sz w:val="20"/>
          <w:szCs w:val="20"/>
        </w:rPr>
        <w:t xml:space="preserve"> </w:t>
      </w:r>
    </w:p>
    <w:p w14:paraId="35BF88B0" w14:textId="77777777" w:rsidR="009922E8" w:rsidRDefault="0094589B" w:rsidP="00C45BA8">
      <w:pPr>
        <w:numPr>
          <w:ilvl w:val="2"/>
          <w:numId w:val="0"/>
        </w:numPr>
        <w:tabs>
          <w:tab w:val="left" w:pos="1620"/>
        </w:tabs>
        <w:spacing w:before="240" w:after="160"/>
        <w:ind w:left="900" w:hanging="900"/>
        <w:contextualSpacing/>
        <w:jc w:val="both"/>
        <w:rPr>
          <w:rFonts w:eastAsia="Calibri" w:cs="Arial"/>
          <w:sz w:val="20"/>
          <w:szCs w:val="20"/>
        </w:rPr>
      </w:pPr>
      <w:r w:rsidRPr="0094589B">
        <w:rPr>
          <w:rFonts w:eastAsia="Calibri" w:cs="Arial"/>
          <w:sz w:val="20"/>
          <w:szCs w:val="20"/>
        </w:rPr>
        <w:t xml:space="preserve">colored background with lettering or symbols in a contrasting color and be </w:t>
      </w:r>
      <w:r w:rsidR="009922E8">
        <w:rPr>
          <w:rFonts w:eastAsia="Calibri" w:cs="Arial"/>
          <w:sz w:val="20"/>
          <w:szCs w:val="20"/>
        </w:rPr>
        <w:t xml:space="preserve">affixed as close </w:t>
      </w:r>
      <w:r w:rsidR="004B5784">
        <w:rPr>
          <w:rFonts w:eastAsia="Calibri" w:cs="Arial"/>
          <w:sz w:val="20"/>
          <w:szCs w:val="20"/>
        </w:rPr>
        <w:t xml:space="preserve">as </w:t>
      </w:r>
      <w:r w:rsidR="00C45BA8">
        <w:rPr>
          <w:rFonts w:eastAsia="Calibri" w:cs="Arial"/>
          <w:sz w:val="20"/>
          <w:szCs w:val="20"/>
        </w:rPr>
        <w:t xml:space="preserve"> </w:t>
      </w:r>
      <w:r w:rsidR="004B5784">
        <w:rPr>
          <w:rFonts w:eastAsia="Calibri" w:cs="Arial"/>
          <w:sz w:val="20"/>
          <w:szCs w:val="20"/>
        </w:rPr>
        <w:t>feasible</w:t>
      </w:r>
      <w:r w:rsidR="00BB31C8">
        <w:rPr>
          <w:rFonts w:eastAsia="Calibri" w:cs="Arial"/>
          <w:sz w:val="20"/>
          <w:szCs w:val="20"/>
        </w:rPr>
        <w:t xml:space="preserve"> </w:t>
      </w:r>
      <w:r w:rsidR="00C45BA8">
        <w:rPr>
          <w:rFonts w:eastAsia="Calibri" w:cs="Arial"/>
          <w:sz w:val="20"/>
          <w:szCs w:val="20"/>
        </w:rPr>
        <w:t xml:space="preserve"> </w:t>
      </w:r>
      <w:r w:rsidR="009922E8">
        <w:rPr>
          <w:rFonts w:eastAsia="Calibri" w:cs="Arial"/>
          <w:sz w:val="20"/>
          <w:szCs w:val="20"/>
        </w:rPr>
        <w:t>to</w:t>
      </w:r>
    </w:p>
    <w:p w14:paraId="0FEB8E26" w14:textId="77777777" w:rsidR="0094589B" w:rsidRDefault="0094589B" w:rsidP="009922E8">
      <w:pPr>
        <w:numPr>
          <w:ilvl w:val="2"/>
          <w:numId w:val="0"/>
        </w:numPr>
        <w:tabs>
          <w:tab w:val="left" w:pos="1620"/>
        </w:tabs>
        <w:spacing w:before="240" w:after="160"/>
        <w:ind w:left="900" w:hanging="900"/>
        <w:contextualSpacing/>
        <w:jc w:val="both"/>
        <w:rPr>
          <w:rFonts w:eastAsia="Calibri" w:cs="Arial"/>
          <w:sz w:val="20"/>
          <w:szCs w:val="20"/>
        </w:rPr>
      </w:pPr>
      <w:r w:rsidRPr="0094589B">
        <w:rPr>
          <w:rFonts w:eastAsia="Calibri" w:cs="Arial"/>
          <w:sz w:val="20"/>
          <w:szCs w:val="20"/>
        </w:rPr>
        <w:t>the container by string, wire, adhesive, or other method that prevents their loss or unintentional removal.</w:t>
      </w:r>
    </w:p>
    <w:p w14:paraId="5AB902D9" w14:textId="77777777" w:rsidR="007A436A" w:rsidRDefault="007A436A" w:rsidP="009922E8">
      <w:pPr>
        <w:numPr>
          <w:ilvl w:val="2"/>
          <w:numId w:val="0"/>
        </w:numPr>
        <w:tabs>
          <w:tab w:val="left" w:pos="1620"/>
        </w:tabs>
        <w:spacing w:before="240" w:after="160"/>
        <w:ind w:left="900" w:hanging="900"/>
        <w:contextualSpacing/>
        <w:jc w:val="both"/>
        <w:rPr>
          <w:rFonts w:eastAsia="Calibri" w:cs="Arial"/>
          <w:sz w:val="20"/>
          <w:szCs w:val="20"/>
        </w:rPr>
      </w:pPr>
    </w:p>
    <w:p w14:paraId="06AF1DC5" w14:textId="77777777" w:rsidR="00B4218D" w:rsidRPr="0094589B" w:rsidRDefault="00B4218D" w:rsidP="009922E8">
      <w:pPr>
        <w:numPr>
          <w:ilvl w:val="2"/>
          <w:numId w:val="0"/>
        </w:numPr>
        <w:tabs>
          <w:tab w:val="left" w:pos="1620"/>
        </w:tabs>
        <w:spacing w:before="240" w:after="160"/>
        <w:ind w:left="900" w:hanging="900"/>
        <w:contextualSpacing/>
        <w:jc w:val="both"/>
        <w:rPr>
          <w:rFonts w:eastAsia="Calibri" w:cs="Arial"/>
          <w:sz w:val="20"/>
          <w:szCs w:val="20"/>
        </w:rPr>
      </w:pPr>
    </w:p>
    <w:p w14:paraId="0715C75E" w14:textId="77777777" w:rsidR="0094589B" w:rsidRPr="0094589B" w:rsidRDefault="0094589B" w:rsidP="009922E8">
      <w:pPr>
        <w:spacing w:after="160" w:line="259" w:lineRule="auto"/>
        <w:jc w:val="both"/>
        <w:rPr>
          <w:rFonts w:eastAsia="Calibri"/>
          <w:sz w:val="20"/>
          <w:szCs w:val="20"/>
        </w:rPr>
      </w:pPr>
      <w:bookmarkStart w:id="0" w:name="OLE_LINK1"/>
      <w:bookmarkStart w:id="1" w:name="OLE_LINK2"/>
      <w:r w:rsidRPr="0094589B">
        <w:rPr>
          <w:rFonts w:eastAsia="Calibri"/>
          <w:noProof/>
          <w:sz w:val="20"/>
          <w:szCs w:val="20"/>
        </w:rPr>
        <w:drawing>
          <wp:anchor distT="0" distB="0" distL="114300" distR="114300" simplePos="0" relativeHeight="251659264" behindDoc="0" locked="0" layoutInCell="1" allowOverlap="1" wp14:anchorId="48154A9B" wp14:editId="5B760745">
            <wp:simplePos x="0" y="0"/>
            <wp:positionH relativeFrom="margin">
              <wp:align>center</wp:align>
            </wp:positionH>
            <wp:positionV relativeFrom="paragraph">
              <wp:posOffset>-3175</wp:posOffset>
            </wp:positionV>
            <wp:extent cx="687705" cy="709295"/>
            <wp:effectExtent l="0" t="0" r="0" b="0"/>
            <wp:wrapNone/>
            <wp:docPr id="5" name="Picture 5" descr="bioh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ha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705" cy="70929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p w14:paraId="698E087C" w14:textId="77777777" w:rsidR="0094589B" w:rsidRPr="0094589B" w:rsidRDefault="0094589B" w:rsidP="009922E8">
      <w:pPr>
        <w:spacing w:after="160" w:line="259" w:lineRule="auto"/>
        <w:jc w:val="both"/>
        <w:rPr>
          <w:rFonts w:eastAsia="Calibri"/>
          <w:sz w:val="20"/>
          <w:szCs w:val="20"/>
        </w:rPr>
      </w:pPr>
    </w:p>
    <w:p w14:paraId="08E864C0" w14:textId="77777777" w:rsidR="0094589B" w:rsidRDefault="0094589B" w:rsidP="009922E8">
      <w:pPr>
        <w:spacing w:after="160" w:line="259" w:lineRule="auto"/>
        <w:jc w:val="both"/>
        <w:rPr>
          <w:rFonts w:eastAsia="Calibri"/>
          <w:sz w:val="20"/>
          <w:szCs w:val="20"/>
        </w:rPr>
      </w:pPr>
    </w:p>
    <w:p w14:paraId="566DDC36" w14:textId="77777777" w:rsidR="00B4218D" w:rsidRPr="0094589B" w:rsidRDefault="00B4218D" w:rsidP="009922E8">
      <w:pPr>
        <w:spacing w:after="160" w:line="259" w:lineRule="auto"/>
        <w:jc w:val="both"/>
        <w:rPr>
          <w:rFonts w:eastAsia="Calibri"/>
          <w:sz w:val="20"/>
          <w:szCs w:val="20"/>
        </w:rPr>
      </w:pPr>
    </w:p>
    <w:p w14:paraId="4FA5E1E0" w14:textId="77777777" w:rsidR="00C45BA8" w:rsidRDefault="00C45BA8" w:rsidP="00C45BA8">
      <w:pPr>
        <w:numPr>
          <w:ilvl w:val="2"/>
          <w:numId w:val="0"/>
        </w:numPr>
        <w:tabs>
          <w:tab w:val="left" w:pos="1620"/>
        </w:tabs>
        <w:spacing w:before="240" w:after="160"/>
        <w:ind w:left="907" w:hanging="907"/>
        <w:contextualSpacing/>
        <w:jc w:val="both"/>
        <w:rPr>
          <w:rFonts w:eastAsia="Calibri" w:cs="Arial"/>
          <w:sz w:val="20"/>
          <w:szCs w:val="20"/>
        </w:rPr>
        <w:sectPr w:rsidR="00C45BA8" w:rsidSect="00C45BA8">
          <w:type w:val="continuous"/>
          <w:pgSz w:w="12240" w:h="15840"/>
          <w:pgMar w:top="1440" w:right="1440" w:bottom="1440" w:left="1440" w:header="720" w:footer="288" w:gutter="0"/>
          <w:cols w:space="720"/>
          <w:docGrid w:linePitch="360"/>
        </w:sectPr>
      </w:pPr>
    </w:p>
    <w:p w14:paraId="29D73B8C" w14:textId="77777777" w:rsidR="0094589B" w:rsidRPr="0094589B" w:rsidRDefault="00C45BA8" w:rsidP="00C45BA8">
      <w:pPr>
        <w:keepNext/>
        <w:keepLines/>
        <w:numPr>
          <w:ilvl w:val="2"/>
          <w:numId w:val="0"/>
        </w:numPr>
        <w:tabs>
          <w:tab w:val="left" w:pos="1620"/>
        </w:tabs>
        <w:spacing w:before="240" w:after="160"/>
        <w:ind w:left="43" w:hanging="907"/>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 xml:space="preserve">Signs which are fluorescent orange or orange-red, with lettering or </w:t>
      </w:r>
      <w:r w:rsidR="00BB31C8" w:rsidRPr="0094589B">
        <w:rPr>
          <w:rFonts w:eastAsia="Calibri" w:cs="Arial"/>
          <w:sz w:val="20"/>
          <w:szCs w:val="20"/>
        </w:rPr>
        <w:t>symb</w:t>
      </w:r>
      <w:r w:rsidR="00BB31C8">
        <w:rPr>
          <w:rFonts w:eastAsia="Calibri" w:cs="Arial"/>
          <w:sz w:val="20"/>
          <w:szCs w:val="20"/>
        </w:rPr>
        <w:t>ols in a contrasting color and</w:t>
      </w:r>
      <w:r>
        <w:rPr>
          <w:rFonts w:eastAsia="Calibri" w:cs="Arial"/>
          <w:sz w:val="20"/>
          <w:szCs w:val="20"/>
        </w:rPr>
        <w:t xml:space="preserve"> </w:t>
      </w:r>
      <w:r w:rsidR="0094589B" w:rsidRPr="0094589B">
        <w:rPr>
          <w:rFonts w:eastAsia="Calibri" w:cs="Arial"/>
          <w:sz w:val="20"/>
          <w:szCs w:val="20"/>
        </w:rPr>
        <w:t>bearing the biohazard legend shall be posted at the entrance to work area</w:t>
      </w:r>
      <w:r w:rsidR="009922E8">
        <w:rPr>
          <w:rFonts w:eastAsia="Calibri" w:cs="Arial"/>
          <w:sz w:val="20"/>
          <w:szCs w:val="20"/>
        </w:rPr>
        <w:t>s where the cleanup or disposal</w:t>
      </w:r>
      <w:r>
        <w:rPr>
          <w:rFonts w:eastAsia="Calibri" w:cs="Arial"/>
          <w:sz w:val="20"/>
          <w:szCs w:val="20"/>
        </w:rPr>
        <w:t xml:space="preserve"> </w:t>
      </w:r>
      <w:r w:rsidR="0094589B" w:rsidRPr="0094589B">
        <w:rPr>
          <w:rFonts w:eastAsia="Calibri" w:cs="Arial"/>
          <w:sz w:val="20"/>
          <w:szCs w:val="20"/>
        </w:rPr>
        <w:t>of blood or other potentially infected material is taking place.</w:t>
      </w:r>
    </w:p>
    <w:p w14:paraId="41143649" w14:textId="77777777" w:rsidR="0094589B" w:rsidRPr="00096B00" w:rsidRDefault="0094589B" w:rsidP="00C45BA8">
      <w:pPr>
        <w:keepNext/>
        <w:keepLines/>
        <w:jc w:val="both"/>
        <w:rPr>
          <w:snapToGrid w:val="0"/>
          <w:color w:val="000000"/>
          <w:sz w:val="20"/>
          <w:szCs w:val="20"/>
        </w:rPr>
      </w:pPr>
    </w:p>
    <w:p w14:paraId="3F7372D9" w14:textId="77777777" w:rsidR="00B4218D" w:rsidRDefault="00B4218D" w:rsidP="009922E8">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4B09D0FD" w14:textId="77777777" w:rsidR="0094589B" w:rsidRDefault="0094589B" w:rsidP="009922E8">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9922E8">
        <w:rPr>
          <w:rFonts w:eastAsia="Calibri" w:cs="Arial"/>
          <w:b/>
          <w:szCs w:val="22"/>
          <w:u w:val="single"/>
        </w:rPr>
        <w:t>Training</w:t>
      </w:r>
    </w:p>
    <w:p w14:paraId="52A351CD" w14:textId="77777777" w:rsidR="009922E8" w:rsidRPr="009922E8" w:rsidRDefault="009922E8" w:rsidP="009922E8">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5E8601C8" w14:textId="77777777" w:rsidR="0094589B" w:rsidRPr="0094589B" w:rsidRDefault="00F4461F" w:rsidP="00F4461F">
      <w:pPr>
        <w:numPr>
          <w:ilvl w:val="2"/>
          <w:numId w:val="0"/>
        </w:numPr>
        <w:tabs>
          <w:tab w:val="left" w:pos="1620"/>
        </w:tabs>
        <w:spacing w:before="240" w:after="160"/>
        <w:ind w:left="43" w:hanging="907"/>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 xml:space="preserve">All employees with occupational </w:t>
      </w:r>
      <w:r w:rsidR="00BB31C8" w:rsidRPr="0094589B">
        <w:rPr>
          <w:rFonts w:eastAsia="Calibri" w:cs="Arial"/>
          <w:sz w:val="20"/>
          <w:szCs w:val="20"/>
        </w:rPr>
        <w:t xml:space="preserve">exposure </w:t>
      </w:r>
      <w:r w:rsidR="00BB31C8">
        <w:rPr>
          <w:rFonts w:eastAsia="Calibri" w:cs="Arial"/>
          <w:sz w:val="20"/>
          <w:szCs w:val="20"/>
        </w:rPr>
        <w:t>to</w:t>
      </w:r>
      <w:r w:rsidR="00BB31C8" w:rsidRPr="0094589B">
        <w:rPr>
          <w:rFonts w:eastAsia="Calibri" w:cs="Arial"/>
          <w:sz w:val="20"/>
          <w:szCs w:val="20"/>
        </w:rPr>
        <w:t xml:space="preserve"> </w:t>
      </w:r>
      <w:r w:rsidR="00BB31C8">
        <w:rPr>
          <w:rFonts w:eastAsia="Calibri" w:cs="Arial"/>
          <w:sz w:val="20"/>
          <w:szCs w:val="20"/>
        </w:rPr>
        <w:t>blood</w:t>
      </w:r>
      <w:r w:rsidR="00BB31C8" w:rsidRPr="0094589B">
        <w:rPr>
          <w:rFonts w:eastAsia="Calibri" w:cs="Arial"/>
          <w:sz w:val="20"/>
          <w:szCs w:val="20"/>
        </w:rPr>
        <w:t xml:space="preserve"> </w:t>
      </w:r>
      <w:r w:rsidR="00BB31C8">
        <w:rPr>
          <w:rFonts w:eastAsia="Calibri" w:cs="Arial"/>
          <w:sz w:val="20"/>
          <w:szCs w:val="20"/>
        </w:rPr>
        <w:t xml:space="preserve">borne </w:t>
      </w:r>
      <w:r w:rsidR="00BB31C8" w:rsidRPr="0094589B">
        <w:rPr>
          <w:rFonts w:eastAsia="Calibri" w:cs="Arial"/>
          <w:sz w:val="20"/>
          <w:szCs w:val="20"/>
        </w:rPr>
        <w:t>pathogens</w:t>
      </w:r>
      <w:r w:rsidR="00BB31C8">
        <w:rPr>
          <w:rFonts w:eastAsia="Calibri" w:cs="Arial"/>
          <w:sz w:val="20"/>
          <w:szCs w:val="20"/>
        </w:rPr>
        <w:t xml:space="preserve"> </w:t>
      </w:r>
      <w:r w:rsidR="00BB31C8" w:rsidRPr="0094589B">
        <w:rPr>
          <w:rFonts w:eastAsia="Calibri" w:cs="Arial"/>
          <w:sz w:val="20"/>
          <w:szCs w:val="20"/>
        </w:rPr>
        <w:t>shall</w:t>
      </w:r>
      <w:r w:rsidR="00BB31C8">
        <w:rPr>
          <w:rFonts w:eastAsia="Calibri" w:cs="Arial"/>
          <w:sz w:val="20"/>
          <w:szCs w:val="20"/>
        </w:rPr>
        <w:t xml:space="preserve"> participate in Blood Borne</w:t>
      </w:r>
      <w:r>
        <w:rPr>
          <w:rFonts w:eastAsia="Calibri" w:cs="Arial"/>
          <w:sz w:val="20"/>
          <w:szCs w:val="20"/>
        </w:rPr>
        <w:t xml:space="preserve"> </w:t>
      </w:r>
      <w:r w:rsidR="0094589B" w:rsidRPr="0094589B">
        <w:rPr>
          <w:rFonts w:eastAsia="Calibri" w:cs="Arial"/>
          <w:sz w:val="20"/>
          <w:szCs w:val="20"/>
        </w:rPr>
        <w:t xml:space="preserve">Pathogen awareness training upon hiring or initial assignment and annually thereafter. </w:t>
      </w:r>
      <w:r w:rsidR="009922E8">
        <w:rPr>
          <w:rFonts w:eastAsia="Calibri" w:cs="Arial"/>
          <w:sz w:val="20"/>
          <w:szCs w:val="20"/>
        </w:rPr>
        <w:t>The content of the</w:t>
      </w:r>
      <w:r>
        <w:rPr>
          <w:rFonts w:eastAsia="Calibri" w:cs="Arial"/>
          <w:sz w:val="20"/>
          <w:szCs w:val="20"/>
        </w:rPr>
        <w:t xml:space="preserve"> </w:t>
      </w:r>
      <w:r w:rsidR="0094589B" w:rsidRPr="0094589B">
        <w:rPr>
          <w:rFonts w:eastAsia="Calibri" w:cs="Arial"/>
          <w:sz w:val="20"/>
          <w:szCs w:val="20"/>
        </w:rPr>
        <w:t>training program shall contain at a minimum the following elements:</w:t>
      </w:r>
    </w:p>
    <w:p w14:paraId="55FF4D77" w14:textId="77777777" w:rsidR="009922E8" w:rsidRDefault="009922E8" w:rsidP="009922E8">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p>
    <w:p w14:paraId="3E4BB914" w14:textId="77777777" w:rsidR="0094589B" w:rsidRPr="0094589B" w:rsidRDefault="009922E8" w:rsidP="009922E8">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A copy of the Blood </w:t>
      </w:r>
      <w:r w:rsidR="00DD66AC">
        <w:rPr>
          <w:rFonts w:eastAsia="Calibri"/>
          <w:sz w:val="20"/>
          <w:szCs w:val="20"/>
        </w:rPr>
        <w:t>B</w:t>
      </w:r>
      <w:r w:rsidR="0094589B" w:rsidRPr="0094589B">
        <w:rPr>
          <w:rFonts w:eastAsia="Calibri"/>
          <w:sz w:val="20"/>
          <w:szCs w:val="20"/>
        </w:rPr>
        <w:t>orne Pathogen standard</w:t>
      </w:r>
      <w:r>
        <w:rPr>
          <w:rFonts w:eastAsia="Calibri"/>
          <w:sz w:val="20"/>
          <w:szCs w:val="20"/>
        </w:rPr>
        <w:t>.</w:t>
      </w:r>
    </w:p>
    <w:p w14:paraId="7A080EDA" w14:textId="77777777" w:rsidR="0094589B" w:rsidRPr="0094589B" w:rsidRDefault="0094589B" w:rsidP="009922E8">
      <w:pPr>
        <w:spacing w:after="160" w:line="259" w:lineRule="auto"/>
        <w:contextualSpacing/>
        <w:jc w:val="both"/>
        <w:rPr>
          <w:rFonts w:eastAsia="Calibri"/>
          <w:sz w:val="20"/>
          <w:szCs w:val="20"/>
        </w:rPr>
      </w:pPr>
    </w:p>
    <w:p w14:paraId="222EB230" w14:textId="77777777" w:rsidR="0094589B" w:rsidRPr="0094589B" w:rsidRDefault="009922E8" w:rsidP="009922E8">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A general explanation of the epidemiology and symptoms of blood borne diseases.</w:t>
      </w:r>
    </w:p>
    <w:p w14:paraId="7476B1FA" w14:textId="77777777" w:rsidR="0094589B" w:rsidRPr="0094589B" w:rsidRDefault="0094589B" w:rsidP="009922E8">
      <w:pPr>
        <w:spacing w:after="160" w:line="259" w:lineRule="auto"/>
        <w:contextualSpacing/>
        <w:jc w:val="both"/>
        <w:rPr>
          <w:rFonts w:eastAsia="Calibri"/>
          <w:sz w:val="20"/>
          <w:szCs w:val="20"/>
        </w:rPr>
      </w:pPr>
    </w:p>
    <w:p w14:paraId="0896BC29" w14:textId="77777777" w:rsidR="0094589B" w:rsidRPr="0094589B" w:rsidRDefault="009922E8" w:rsidP="009922E8">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An explanation of the modes of transmission of blood borne pathogens.</w:t>
      </w:r>
    </w:p>
    <w:p w14:paraId="19BD1995" w14:textId="77777777" w:rsidR="0094589B" w:rsidRPr="0094589B" w:rsidRDefault="0094589B" w:rsidP="009922E8">
      <w:pPr>
        <w:spacing w:after="160" w:line="259" w:lineRule="auto"/>
        <w:contextualSpacing/>
        <w:jc w:val="both"/>
        <w:rPr>
          <w:rFonts w:eastAsia="Calibri"/>
          <w:sz w:val="20"/>
          <w:szCs w:val="20"/>
        </w:rPr>
      </w:pPr>
    </w:p>
    <w:p w14:paraId="068B34CF" w14:textId="77777777" w:rsidR="0094589B" w:rsidRPr="0094589B" w:rsidRDefault="009922E8" w:rsidP="009922E8">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An explanation of the use and limitations of methods that will prevent or reduce </w:t>
      </w:r>
      <w:r>
        <w:rPr>
          <w:rFonts w:eastAsia="Calibri"/>
          <w:sz w:val="20"/>
          <w:szCs w:val="20"/>
        </w:rPr>
        <w:tab/>
      </w:r>
      <w:r w:rsidR="0094589B" w:rsidRPr="0094589B">
        <w:rPr>
          <w:rFonts w:eastAsia="Calibri"/>
          <w:sz w:val="20"/>
          <w:szCs w:val="20"/>
        </w:rPr>
        <w:t xml:space="preserve">exposure including appropriate engineering controls, work practices and personal </w:t>
      </w:r>
      <w:r>
        <w:rPr>
          <w:rFonts w:eastAsia="Calibri"/>
          <w:sz w:val="20"/>
          <w:szCs w:val="20"/>
        </w:rPr>
        <w:tab/>
      </w:r>
      <w:r w:rsidR="0094589B" w:rsidRPr="0094589B">
        <w:rPr>
          <w:rFonts w:eastAsia="Calibri"/>
          <w:sz w:val="20"/>
          <w:szCs w:val="20"/>
        </w:rPr>
        <w:t>protective equipment.</w:t>
      </w:r>
    </w:p>
    <w:p w14:paraId="2575AE36" w14:textId="77777777" w:rsidR="0094589B" w:rsidRPr="0094589B" w:rsidRDefault="0094589B" w:rsidP="009922E8">
      <w:pPr>
        <w:spacing w:after="160" w:line="259" w:lineRule="auto"/>
        <w:contextualSpacing/>
        <w:jc w:val="both"/>
        <w:rPr>
          <w:rFonts w:eastAsia="Calibri"/>
          <w:sz w:val="20"/>
          <w:szCs w:val="20"/>
        </w:rPr>
      </w:pPr>
    </w:p>
    <w:p w14:paraId="2EA90C42" w14:textId="77777777" w:rsidR="0094589B" w:rsidRPr="00096B00" w:rsidRDefault="009922E8" w:rsidP="009922E8">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Information on the appropriate actions to take and persons to contact regarding a </w:t>
      </w:r>
      <w:r>
        <w:rPr>
          <w:rFonts w:eastAsia="Calibri"/>
          <w:sz w:val="20"/>
          <w:szCs w:val="20"/>
        </w:rPr>
        <w:tab/>
      </w:r>
      <w:r w:rsidR="0094589B" w:rsidRPr="0094589B">
        <w:rPr>
          <w:rFonts w:eastAsia="Calibri"/>
          <w:sz w:val="20"/>
          <w:szCs w:val="20"/>
        </w:rPr>
        <w:t>personal exposure involving blood or other potentially infectious materials.</w:t>
      </w:r>
      <w:r>
        <w:rPr>
          <w:rFonts w:eastAsia="Calibri"/>
          <w:sz w:val="20"/>
          <w:szCs w:val="20"/>
        </w:rPr>
        <w:t xml:space="preserve"> </w:t>
      </w:r>
      <w:r w:rsidR="0094589B" w:rsidRPr="0094589B">
        <w:rPr>
          <w:rFonts w:eastAsia="Calibri"/>
          <w:sz w:val="20"/>
          <w:szCs w:val="20"/>
        </w:rPr>
        <w:t xml:space="preserve">Information </w:t>
      </w:r>
      <w:r>
        <w:rPr>
          <w:rFonts w:eastAsia="Calibri"/>
          <w:sz w:val="20"/>
          <w:szCs w:val="20"/>
        </w:rPr>
        <w:tab/>
      </w:r>
      <w:r w:rsidR="0094589B" w:rsidRPr="0094589B">
        <w:rPr>
          <w:rFonts w:eastAsia="Calibri"/>
          <w:sz w:val="20"/>
          <w:szCs w:val="20"/>
        </w:rPr>
        <w:t xml:space="preserve">on the post-exposure evaluation and follow up that </w:t>
      </w:r>
      <w:r>
        <w:rPr>
          <w:rFonts w:eastAsia="Calibri"/>
          <w:sz w:val="20"/>
          <w:szCs w:val="20"/>
        </w:rPr>
        <w:t>PSG</w:t>
      </w:r>
      <w:r w:rsidR="0094589B" w:rsidRPr="0094589B">
        <w:rPr>
          <w:rFonts w:eastAsia="Calibri"/>
          <w:sz w:val="20"/>
          <w:szCs w:val="20"/>
        </w:rPr>
        <w:t xml:space="preserve"> is required to provide for the </w:t>
      </w:r>
      <w:r>
        <w:rPr>
          <w:rFonts w:eastAsia="Calibri"/>
          <w:sz w:val="20"/>
          <w:szCs w:val="20"/>
        </w:rPr>
        <w:tab/>
      </w:r>
      <w:r w:rsidR="0094589B" w:rsidRPr="0094589B">
        <w:rPr>
          <w:rFonts w:eastAsia="Calibri"/>
          <w:sz w:val="20"/>
          <w:szCs w:val="20"/>
        </w:rPr>
        <w:t>employee following an exposure incident.</w:t>
      </w:r>
    </w:p>
    <w:p w14:paraId="2648141F" w14:textId="77777777" w:rsidR="0094589B" w:rsidRPr="00096B00" w:rsidRDefault="0094589B" w:rsidP="0094589B">
      <w:pPr>
        <w:spacing w:after="160" w:line="259" w:lineRule="auto"/>
        <w:ind w:left="720"/>
        <w:rPr>
          <w:rFonts w:eastAsia="Calibri"/>
          <w:sz w:val="20"/>
          <w:szCs w:val="20"/>
        </w:rPr>
      </w:pPr>
    </w:p>
    <w:p w14:paraId="3638C26D" w14:textId="77777777" w:rsidR="00AB7229" w:rsidRDefault="00AB7229" w:rsidP="00AB7229">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26748949" w14:textId="77777777" w:rsidR="00AB7229" w:rsidRDefault="00AB7229" w:rsidP="00C637D3">
      <w:pPr>
        <w:numPr>
          <w:ilvl w:val="1"/>
          <w:numId w:val="0"/>
        </w:numPr>
        <w:tabs>
          <w:tab w:val="left" w:pos="1620"/>
        </w:tabs>
        <w:spacing w:before="240" w:after="160"/>
        <w:contextualSpacing/>
        <w:outlineLvl w:val="1"/>
        <w:rPr>
          <w:rFonts w:eastAsia="Calibri" w:cs="Arial"/>
          <w:b/>
          <w:szCs w:val="22"/>
          <w:u w:val="single"/>
        </w:rPr>
      </w:pPr>
    </w:p>
    <w:p w14:paraId="5FC37A9B" w14:textId="77777777" w:rsidR="000E63E6" w:rsidRDefault="000E63E6" w:rsidP="00AB7229">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694368EB" w14:textId="77777777" w:rsidR="0094589B" w:rsidRDefault="0094589B" w:rsidP="00AB7229">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9922E8">
        <w:rPr>
          <w:rFonts w:eastAsia="Calibri" w:cs="Arial"/>
          <w:b/>
          <w:szCs w:val="22"/>
          <w:u w:val="single"/>
        </w:rPr>
        <w:t xml:space="preserve">Cleanup &amp; Disposal of </w:t>
      </w:r>
      <w:r w:rsidR="00BB31C8">
        <w:rPr>
          <w:rFonts w:eastAsia="Calibri" w:cs="Arial"/>
          <w:b/>
          <w:szCs w:val="22"/>
          <w:u w:val="single"/>
        </w:rPr>
        <w:t>Blood B</w:t>
      </w:r>
      <w:r w:rsidR="00AB7229" w:rsidRPr="009922E8">
        <w:rPr>
          <w:rFonts w:eastAsia="Calibri" w:cs="Arial"/>
          <w:b/>
          <w:szCs w:val="22"/>
          <w:u w:val="single"/>
        </w:rPr>
        <w:t>orne</w:t>
      </w:r>
      <w:r w:rsidRPr="009922E8">
        <w:rPr>
          <w:rFonts w:eastAsia="Calibri" w:cs="Arial"/>
          <w:b/>
          <w:szCs w:val="22"/>
          <w:u w:val="single"/>
        </w:rPr>
        <w:t xml:space="preserve"> Pathogens</w:t>
      </w:r>
    </w:p>
    <w:p w14:paraId="5A1CECB1" w14:textId="77777777" w:rsidR="009922E8" w:rsidRPr="009922E8" w:rsidRDefault="009922E8" w:rsidP="009922E8">
      <w:pPr>
        <w:numPr>
          <w:ilvl w:val="1"/>
          <w:numId w:val="0"/>
        </w:numPr>
        <w:tabs>
          <w:tab w:val="left" w:pos="1620"/>
        </w:tabs>
        <w:spacing w:before="240" w:after="160"/>
        <w:ind w:left="1620" w:hanging="900"/>
        <w:contextualSpacing/>
        <w:jc w:val="center"/>
        <w:outlineLvl w:val="1"/>
        <w:rPr>
          <w:rFonts w:eastAsia="Calibri" w:cs="Arial"/>
          <w:b/>
          <w:szCs w:val="22"/>
          <w:u w:val="single"/>
        </w:rPr>
      </w:pPr>
    </w:p>
    <w:p w14:paraId="22B11CAB" w14:textId="77777777" w:rsidR="0094589B" w:rsidRPr="0094589B" w:rsidRDefault="00F4461F" w:rsidP="00F4461F">
      <w:pPr>
        <w:numPr>
          <w:ilvl w:val="2"/>
          <w:numId w:val="0"/>
        </w:numPr>
        <w:tabs>
          <w:tab w:val="left" w:pos="1620"/>
        </w:tabs>
        <w:spacing w:before="240" w:after="160"/>
        <w:ind w:left="43" w:hanging="907"/>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 xml:space="preserve">If blood or other potentially infectious body fluids </w:t>
      </w:r>
      <w:r w:rsidR="00BB31C8" w:rsidRPr="0094589B">
        <w:rPr>
          <w:rFonts w:eastAsia="Calibri" w:cs="Arial"/>
          <w:sz w:val="20"/>
          <w:szCs w:val="20"/>
        </w:rPr>
        <w:t>are</w:t>
      </w:r>
      <w:r w:rsidR="00BB31C8">
        <w:rPr>
          <w:rFonts w:eastAsia="Calibri" w:cs="Arial"/>
          <w:sz w:val="20"/>
          <w:szCs w:val="20"/>
        </w:rPr>
        <w:t xml:space="preserve"> </w:t>
      </w:r>
      <w:r w:rsidR="00BB31C8" w:rsidRPr="0094589B">
        <w:rPr>
          <w:rFonts w:eastAsia="Calibri" w:cs="Arial"/>
          <w:sz w:val="20"/>
          <w:szCs w:val="20"/>
        </w:rPr>
        <w:t>encountered</w:t>
      </w:r>
      <w:r w:rsidR="00BB31C8">
        <w:rPr>
          <w:rFonts w:eastAsia="Calibri" w:cs="Arial"/>
          <w:sz w:val="20"/>
          <w:szCs w:val="20"/>
        </w:rPr>
        <w:t xml:space="preserve"> </w:t>
      </w:r>
      <w:r w:rsidR="00BB31C8" w:rsidRPr="0094589B">
        <w:rPr>
          <w:rFonts w:eastAsia="Calibri" w:cs="Arial"/>
          <w:sz w:val="20"/>
          <w:szCs w:val="20"/>
        </w:rPr>
        <w:t>in</w:t>
      </w:r>
      <w:r w:rsidR="00BB31C8">
        <w:rPr>
          <w:rFonts w:eastAsia="Calibri" w:cs="Arial"/>
          <w:sz w:val="20"/>
          <w:szCs w:val="20"/>
        </w:rPr>
        <w:t xml:space="preserve"> the work place, always observe</w:t>
      </w:r>
      <w:r>
        <w:rPr>
          <w:rFonts w:eastAsia="Calibri" w:cs="Arial"/>
          <w:sz w:val="20"/>
          <w:szCs w:val="20"/>
        </w:rPr>
        <w:t xml:space="preserve"> </w:t>
      </w:r>
      <w:r w:rsidR="0094589B" w:rsidRPr="0094589B">
        <w:rPr>
          <w:rFonts w:eastAsia="Calibri" w:cs="Arial"/>
          <w:sz w:val="20"/>
          <w:szCs w:val="20"/>
        </w:rPr>
        <w:t>Universal P</w:t>
      </w:r>
      <w:r w:rsidR="00AB7229">
        <w:rPr>
          <w:rFonts w:eastAsia="Calibri" w:cs="Arial"/>
          <w:sz w:val="20"/>
          <w:szCs w:val="20"/>
        </w:rPr>
        <w:t xml:space="preserve">recautions first and foremost. </w:t>
      </w:r>
      <w:r w:rsidR="0094589B" w:rsidRPr="0094589B">
        <w:rPr>
          <w:rFonts w:eastAsia="Calibri" w:cs="Arial"/>
          <w:sz w:val="20"/>
          <w:szCs w:val="20"/>
        </w:rPr>
        <w:t>While fluids such as urine and vomi</w:t>
      </w:r>
      <w:r w:rsidR="00AB7229">
        <w:rPr>
          <w:rFonts w:eastAsia="Calibri" w:cs="Arial"/>
          <w:sz w:val="20"/>
          <w:szCs w:val="20"/>
        </w:rPr>
        <w:t>t are not considered infectious</w:t>
      </w:r>
      <w:r>
        <w:rPr>
          <w:rFonts w:eastAsia="Calibri" w:cs="Arial"/>
          <w:sz w:val="20"/>
          <w:szCs w:val="20"/>
        </w:rPr>
        <w:t xml:space="preserve"> </w:t>
      </w:r>
      <w:r w:rsidR="0094589B" w:rsidRPr="0094589B">
        <w:rPr>
          <w:rFonts w:eastAsia="Calibri" w:cs="Arial"/>
          <w:sz w:val="20"/>
          <w:szCs w:val="20"/>
        </w:rPr>
        <w:t>by themselves, they are considered infectious if observable blood is presen</w:t>
      </w:r>
      <w:r w:rsidR="00AB7229">
        <w:rPr>
          <w:rFonts w:eastAsia="Calibri" w:cs="Arial"/>
          <w:sz w:val="20"/>
          <w:szCs w:val="20"/>
        </w:rPr>
        <w:t>t. Use Universal Precautions in</w:t>
      </w:r>
      <w:r>
        <w:rPr>
          <w:rFonts w:eastAsia="Calibri" w:cs="Arial"/>
          <w:sz w:val="20"/>
          <w:szCs w:val="20"/>
        </w:rPr>
        <w:t xml:space="preserve"> </w:t>
      </w:r>
      <w:r w:rsidR="0094589B" w:rsidRPr="0094589B">
        <w:rPr>
          <w:rFonts w:eastAsia="Calibri" w:cs="Arial"/>
          <w:sz w:val="20"/>
          <w:szCs w:val="20"/>
        </w:rPr>
        <w:t xml:space="preserve">any case.  </w:t>
      </w:r>
    </w:p>
    <w:p w14:paraId="7FA581D7" w14:textId="77777777" w:rsidR="0094589B" w:rsidRPr="0094589B" w:rsidRDefault="0094589B" w:rsidP="009922E8">
      <w:pPr>
        <w:tabs>
          <w:tab w:val="left" w:pos="1620"/>
        </w:tabs>
        <w:spacing w:before="240" w:after="160"/>
        <w:contextualSpacing/>
        <w:jc w:val="both"/>
        <w:rPr>
          <w:rFonts w:eastAsia="Calibri" w:cs="Arial"/>
          <w:sz w:val="20"/>
          <w:szCs w:val="20"/>
        </w:rPr>
      </w:pPr>
    </w:p>
    <w:p w14:paraId="0B731E61" w14:textId="77777777" w:rsidR="0094589B" w:rsidRPr="0094589B" w:rsidRDefault="00AB7229" w:rsidP="009922E8">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 xml:space="preserve">The cleanup procedure for blood and other potentially infectious fluids is as follows: </w:t>
      </w:r>
    </w:p>
    <w:p w14:paraId="5A6119B9" w14:textId="77777777" w:rsidR="00AB7229" w:rsidRDefault="00AB7229" w:rsidP="009922E8">
      <w:pPr>
        <w:numPr>
          <w:ilvl w:val="3"/>
          <w:numId w:val="0"/>
        </w:numPr>
        <w:spacing w:after="160" w:line="259" w:lineRule="auto"/>
        <w:ind w:hanging="1080"/>
        <w:contextualSpacing/>
        <w:jc w:val="both"/>
        <w:rPr>
          <w:rFonts w:eastAsia="Calibri"/>
          <w:sz w:val="20"/>
          <w:szCs w:val="20"/>
        </w:rPr>
      </w:pPr>
    </w:p>
    <w:p w14:paraId="5A24A7AC" w14:textId="77777777" w:rsidR="0094589B" w:rsidRPr="0094589B" w:rsidRDefault="00AB7229" w:rsidP="00AB7229">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Apply appropriate PPE</w:t>
      </w:r>
      <w:r>
        <w:rPr>
          <w:rFonts w:eastAsia="Calibri"/>
          <w:sz w:val="20"/>
          <w:szCs w:val="20"/>
        </w:rPr>
        <w:t>.</w:t>
      </w:r>
      <w:r w:rsidR="0094589B" w:rsidRPr="0094589B">
        <w:rPr>
          <w:rFonts w:eastAsia="Calibri"/>
          <w:sz w:val="20"/>
          <w:szCs w:val="20"/>
        </w:rPr>
        <w:t xml:space="preserve"> </w:t>
      </w:r>
    </w:p>
    <w:p w14:paraId="4B4146AD" w14:textId="77777777" w:rsidR="0094589B" w:rsidRPr="0094589B" w:rsidRDefault="0094589B" w:rsidP="009922E8">
      <w:pPr>
        <w:spacing w:after="160" w:line="259" w:lineRule="auto"/>
        <w:contextualSpacing/>
        <w:jc w:val="both"/>
        <w:rPr>
          <w:rFonts w:eastAsia="Calibri"/>
          <w:sz w:val="20"/>
          <w:szCs w:val="20"/>
        </w:rPr>
      </w:pPr>
    </w:p>
    <w:p w14:paraId="224148D8" w14:textId="77777777" w:rsidR="0094589B" w:rsidRPr="0094589B" w:rsidRDefault="00AB7229" w:rsidP="00AB7229">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Use absorbent material to pick up the bulk of the fluid. </w:t>
      </w:r>
    </w:p>
    <w:p w14:paraId="3D9452D2" w14:textId="77777777" w:rsidR="0094589B" w:rsidRPr="0094589B" w:rsidRDefault="0094589B" w:rsidP="009922E8">
      <w:pPr>
        <w:spacing w:after="160" w:line="259" w:lineRule="auto"/>
        <w:contextualSpacing/>
        <w:jc w:val="both"/>
        <w:rPr>
          <w:rFonts w:eastAsia="Calibri"/>
          <w:sz w:val="20"/>
          <w:szCs w:val="20"/>
        </w:rPr>
      </w:pPr>
    </w:p>
    <w:p w14:paraId="7E3A1FA5" w14:textId="77777777" w:rsidR="0094589B" w:rsidRPr="0094589B" w:rsidRDefault="00AB7229" w:rsidP="00AB7229">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Use a straight edged scrapper to gather the absorbent material for pickup. </w:t>
      </w:r>
    </w:p>
    <w:p w14:paraId="16DD0996" w14:textId="77777777" w:rsidR="0094589B" w:rsidRPr="0094589B" w:rsidRDefault="0094589B" w:rsidP="009922E8">
      <w:pPr>
        <w:spacing w:after="160" w:line="259" w:lineRule="auto"/>
        <w:contextualSpacing/>
        <w:jc w:val="both"/>
        <w:rPr>
          <w:rFonts w:eastAsia="Calibri"/>
          <w:sz w:val="20"/>
          <w:szCs w:val="20"/>
        </w:rPr>
      </w:pPr>
    </w:p>
    <w:p w14:paraId="38C570B9" w14:textId="77777777" w:rsidR="0094589B" w:rsidRPr="0094589B" w:rsidRDefault="00AB7229" w:rsidP="00AB7229">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Use disposable toweling to finish wiping up remaining fluid. </w:t>
      </w:r>
    </w:p>
    <w:p w14:paraId="098229A6" w14:textId="77777777" w:rsidR="0094589B" w:rsidRPr="0094589B" w:rsidRDefault="0094589B" w:rsidP="009922E8">
      <w:pPr>
        <w:spacing w:after="160" w:line="259" w:lineRule="auto"/>
        <w:contextualSpacing/>
        <w:jc w:val="both"/>
        <w:rPr>
          <w:rFonts w:eastAsia="Calibri"/>
          <w:sz w:val="20"/>
          <w:szCs w:val="20"/>
        </w:rPr>
      </w:pPr>
    </w:p>
    <w:p w14:paraId="618480DF" w14:textId="77777777" w:rsidR="0094589B" w:rsidRPr="0094589B" w:rsidRDefault="00AB7229" w:rsidP="00AB7229">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Absorbent material and toweling should be disposed of in an appropriate bag. Red, </w:t>
      </w:r>
      <w:r>
        <w:rPr>
          <w:rFonts w:eastAsia="Calibri"/>
          <w:sz w:val="20"/>
          <w:szCs w:val="20"/>
        </w:rPr>
        <w:tab/>
      </w:r>
      <w:r w:rsidR="0094589B" w:rsidRPr="0094589B">
        <w:rPr>
          <w:rFonts w:eastAsia="Calibri"/>
          <w:sz w:val="20"/>
          <w:szCs w:val="20"/>
        </w:rPr>
        <w:t xml:space="preserve">biohazard labeled bags should be used for known infectious fluids. </w:t>
      </w:r>
    </w:p>
    <w:p w14:paraId="3350D45D" w14:textId="77777777" w:rsidR="0094589B" w:rsidRPr="0094589B" w:rsidRDefault="0094589B" w:rsidP="009922E8">
      <w:pPr>
        <w:spacing w:after="160" w:line="259" w:lineRule="auto"/>
        <w:contextualSpacing/>
        <w:jc w:val="both"/>
        <w:rPr>
          <w:rFonts w:eastAsia="Calibri"/>
          <w:sz w:val="20"/>
          <w:szCs w:val="20"/>
        </w:rPr>
      </w:pPr>
    </w:p>
    <w:p w14:paraId="3EEFB619" w14:textId="77777777" w:rsidR="0094589B" w:rsidRPr="0094589B" w:rsidRDefault="00AB7229" w:rsidP="00AB7229">
      <w:pPr>
        <w:numPr>
          <w:ilvl w:val="3"/>
          <w:numId w:val="0"/>
        </w:numPr>
        <w:spacing w:after="160" w:line="259" w:lineRule="auto"/>
        <w:ind w:left="1080" w:hanging="1080"/>
        <w:contextualSpacing/>
        <w:jc w:val="both"/>
        <w:rPr>
          <w:rFonts w:eastAsia="Calibri" w:cs="Arial"/>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The affected area should be washed thoroughly with a solution consisting of 5.25% </w:t>
      </w:r>
      <w:r>
        <w:rPr>
          <w:rFonts w:eastAsia="Calibri"/>
          <w:sz w:val="20"/>
          <w:szCs w:val="20"/>
        </w:rPr>
        <w:tab/>
      </w:r>
      <w:r w:rsidR="0094589B" w:rsidRPr="0094589B">
        <w:rPr>
          <w:rFonts w:eastAsia="Calibri"/>
          <w:sz w:val="20"/>
          <w:szCs w:val="20"/>
        </w:rPr>
        <w:t>sodium hypochlorite (household bleach) mixed 10:1 with water.  Again, blot with</w:t>
      </w:r>
      <w:r>
        <w:rPr>
          <w:rFonts w:eastAsia="Calibri"/>
          <w:sz w:val="20"/>
          <w:szCs w:val="20"/>
        </w:rPr>
        <w:tab/>
      </w:r>
      <w:r w:rsidR="0094589B" w:rsidRPr="0094589B">
        <w:rPr>
          <w:rFonts w:eastAsia="Calibri"/>
          <w:sz w:val="20"/>
          <w:szCs w:val="20"/>
        </w:rPr>
        <w:t xml:space="preserve">disposable toweling and discard in the same bag. </w:t>
      </w:r>
      <w:r w:rsidR="00BB31C8">
        <w:rPr>
          <w:rFonts w:eastAsia="Calibri" w:cs="Arial"/>
          <w:sz w:val="20"/>
          <w:szCs w:val="20"/>
        </w:rPr>
        <w:t>Dispose of w</w:t>
      </w:r>
      <w:r w:rsidR="0094589B" w:rsidRPr="0094589B">
        <w:rPr>
          <w:rFonts w:eastAsia="Calibri" w:cs="Arial"/>
          <w:sz w:val="20"/>
          <w:szCs w:val="20"/>
        </w:rPr>
        <w:t xml:space="preserve">aste in accordance to local, </w:t>
      </w:r>
      <w:r>
        <w:rPr>
          <w:rFonts w:eastAsia="Calibri" w:cs="Arial"/>
          <w:sz w:val="20"/>
          <w:szCs w:val="20"/>
        </w:rPr>
        <w:tab/>
      </w:r>
      <w:r w:rsidR="0094589B" w:rsidRPr="0094589B">
        <w:rPr>
          <w:rFonts w:eastAsia="Calibri" w:cs="Arial"/>
          <w:sz w:val="20"/>
          <w:szCs w:val="20"/>
        </w:rPr>
        <w:t>state and federal regulations.</w:t>
      </w:r>
    </w:p>
    <w:p w14:paraId="0D29AD69" w14:textId="77777777" w:rsidR="0094589B" w:rsidRPr="00096B00" w:rsidRDefault="0094589B" w:rsidP="009922E8">
      <w:pPr>
        <w:spacing w:after="160" w:line="259" w:lineRule="auto"/>
        <w:jc w:val="both"/>
        <w:rPr>
          <w:snapToGrid w:val="0"/>
          <w:color w:val="000000"/>
          <w:sz w:val="20"/>
          <w:szCs w:val="20"/>
        </w:rPr>
      </w:pPr>
    </w:p>
    <w:p w14:paraId="12EE3DD5" w14:textId="77777777" w:rsidR="00B4218D" w:rsidRDefault="00B4218D" w:rsidP="00AB7229">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58C6E00E" w14:textId="77777777" w:rsidR="0094589B" w:rsidRDefault="0094589B" w:rsidP="00AB7229">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AB7229">
        <w:rPr>
          <w:rFonts w:eastAsia="Calibri" w:cs="Arial"/>
          <w:b/>
          <w:szCs w:val="22"/>
          <w:u w:val="single"/>
        </w:rPr>
        <w:t>Hepatitis B Vaccination</w:t>
      </w:r>
    </w:p>
    <w:p w14:paraId="608E6475" w14:textId="77777777" w:rsidR="00AB7229" w:rsidRPr="00AB7229" w:rsidRDefault="00AB7229" w:rsidP="00C45BA8">
      <w:pPr>
        <w:numPr>
          <w:ilvl w:val="1"/>
          <w:numId w:val="0"/>
        </w:numPr>
        <w:tabs>
          <w:tab w:val="left" w:pos="1620"/>
        </w:tabs>
        <w:spacing w:before="240" w:after="160"/>
        <w:ind w:left="900" w:hanging="900"/>
        <w:contextualSpacing/>
        <w:jc w:val="both"/>
        <w:outlineLvl w:val="1"/>
        <w:rPr>
          <w:rFonts w:eastAsia="Calibri" w:cs="Arial"/>
          <w:b/>
          <w:szCs w:val="22"/>
          <w:u w:val="single"/>
        </w:rPr>
      </w:pPr>
    </w:p>
    <w:p w14:paraId="51B0C182" w14:textId="77777777" w:rsidR="00AB7229" w:rsidRDefault="00F4461F" w:rsidP="00F4461F">
      <w:pPr>
        <w:numPr>
          <w:ilvl w:val="2"/>
          <w:numId w:val="0"/>
        </w:numPr>
        <w:tabs>
          <w:tab w:val="left" w:pos="1620"/>
        </w:tabs>
        <w:spacing w:before="240" w:after="160"/>
        <w:ind w:left="36" w:hanging="900"/>
        <w:contextualSpacing/>
        <w:jc w:val="both"/>
        <w:rPr>
          <w:rFonts w:eastAsia="Calibri" w:cs="Arial"/>
          <w:sz w:val="20"/>
          <w:szCs w:val="20"/>
        </w:rPr>
      </w:pPr>
      <w:r>
        <w:rPr>
          <w:rFonts w:eastAsia="Calibri" w:cs="Arial"/>
          <w:sz w:val="20"/>
          <w:szCs w:val="20"/>
        </w:rPr>
        <w:tab/>
      </w:r>
      <w:r w:rsidR="00007133">
        <w:rPr>
          <w:rFonts w:eastAsia="Calibri" w:cs="Arial"/>
          <w:sz w:val="20"/>
          <w:szCs w:val="20"/>
        </w:rPr>
        <w:t>The H</w:t>
      </w:r>
      <w:r w:rsidR="0094589B" w:rsidRPr="0094589B">
        <w:rPr>
          <w:rFonts w:eastAsia="Calibri" w:cs="Arial"/>
          <w:sz w:val="20"/>
          <w:szCs w:val="20"/>
        </w:rPr>
        <w:t xml:space="preserve">epatitis B vaccine shall be made available to </w:t>
      </w:r>
      <w:r w:rsidR="00007133" w:rsidRPr="0094589B">
        <w:rPr>
          <w:rFonts w:eastAsia="Calibri" w:cs="Arial"/>
          <w:sz w:val="20"/>
          <w:szCs w:val="20"/>
        </w:rPr>
        <w:t>all</w:t>
      </w:r>
      <w:r w:rsidR="00007133">
        <w:rPr>
          <w:rFonts w:eastAsia="Calibri" w:cs="Arial"/>
          <w:sz w:val="20"/>
          <w:szCs w:val="20"/>
        </w:rPr>
        <w:t xml:space="preserve"> </w:t>
      </w:r>
      <w:r w:rsidR="00007133" w:rsidRPr="0094589B">
        <w:rPr>
          <w:rFonts w:eastAsia="Calibri" w:cs="Arial"/>
          <w:sz w:val="20"/>
          <w:szCs w:val="20"/>
        </w:rPr>
        <w:t xml:space="preserve">employees </w:t>
      </w:r>
      <w:r w:rsidR="00007133">
        <w:rPr>
          <w:rFonts w:eastAsia="Calibri" w:cs="Arial"/>
          <w:sz w:val="20"/>
          <w:szCs w:val="20"/>
        </w:rPr>
        <w:t>of</w:t>
      </w:r>
      <w:r w:rsidR="00007133" w:rsidRPr="0094589B">
        <w:rPr>
          <w:rFonts w:eastAsia="Calibri" w:cs="Arial"/>
          <w:sz w:val="20"/>
          <w:szCs w:val="20"/>
        </w:rPr>
        <w:t xml:space="preserve"> </w:t>
      </w:r>
      <w:r w:rsidR="00007133">
        <w:rPr>
          <w:rFonts w:eastAsia="Calibri" w:cs="Arial"/>
          <w:sz w:val="20"/>
          <w:szCs w:val="20"/>
        </w:rPr>
        <w:t>PSG who are identified as having</w:t>
      </w:r>
      <w:r>
        <w:rPr>
          <w:rFonts w:eastAsia="Calibri" w:cs="Arial"/>
          <w:sz w:val="20"/>
          <w:szCs w:val="20"/>
        </w:rPr>
        <w:t xml:space="preserve"> </w:t>
      </w:r>
      <w:r w:rsidR="0094589B" w:rsidRPr="0094589B">
        <w:rPr>
          <w:rFonts w:eastAsia="Calibri" w:cs="Arial"/>
          <w:sz w:val="20"/>
          <w:szCs w:val="20"/>
        </w:rPr>
        <w:t>potential occupational exposure on a daily or near daily basis to blood borne pathogens.</w:t>
      </w:r>
      <w:r w:rsidR="00AB7229">
        <w:rPr>
          <w:rFonts w:eastAsia="Calibri" w:cs="Arial"/>
          <w:sz w:val="20"/>
          <w:szCs w:val="20"/>
        </w:rPr>
        <w:t xml:space="preserve"> </w:t>
      </w:r>
      <w:r w:rsidR="00007133">
        <w:rPr>
          <w:rFonts w:eastAsia="Calibri" w:cs="Arial"/>
          <w:sz w:val="20"/>
          <w:szCs w:val="20"/>
        </w:rPr>
        <w:t>The vaccination</w:t>
      </w:r>
    </w:p>
    <w:p w14:paraId="04FC6C60" w14:textId="77777777" w:rsidR="00AB7229" w:rsidRDefault="0094589B" w:rsidP="00C45BA8">
      <w:pPr>
        <w:numPr>
          <w:ilvl w:val="2"/>
          <w:numId w:val="0"/>
        </w:numPr>
        <w:tabs>
          <w:tab w:val="left" w:pos="1620"/>
        </w:tabs>
        <w:spacing w:before="240" w:after="160"/>
        <w:ind w:left="900" w:hanging="900"/>
        <w:contextualSpacing/>
        <w:jc w:val="both"/>
        <w:rPr>
          <w:rFonts w:eastAsia="Calibri" w:cs="Arial"/>
          <w:sz w:val="20"/>
          <w:szCs w:val="20"/>
        </w:rPr>
      </w:pPr>
      <w:r w:rsidRPr="0094589B">
        <w:rPr>
          <w:rFonts w:eastAsia="Calibri" w:cs="Arial"/>
          <w:sz w:val="20"/>
          <w:szCs w:val="20"/>
        </w:rPr>
        <w:t xml:space="preserve">shall be of no cost to </w:t>
      </w:r>
      <w:r w:rsidR="00AB7229">
        <w:rPr>
          <w:rFonts w:eastAsia="Calibri" w:cs="Arial"/>
          <w:sz w:val="20"/>
          <w:szCs w:val="20"/>
        </w:rPr>
        <w:t>PSG</w:t>
      </w:r>
      <w:r w:rsidRPr="0094589B">
        <w:rPr>
          <w:rFonts w:eastAsia="Calibri" w:cs="Arial"/>
          <w:sz w:val="20"/>
          <w:szCs w:val="20"/>
        </w:rPr>
        <w:t xml:space="preserve"> employees and be available to employees within ten (10) working day</w:t>
      </w:r>
      <w:r w:rsidR="00AB7229">
        <w:rPr>
          <w:rFonts w:eastAsia="Calibri" w:cs="Arial"/>
          <w:sz w:val="20"/>
          <w:szCs w:val="20"/>
        </w:rPr>
        <w:t>s of initial</w:t>
      </w:r>
    </w:p>
    <w:p w14:paraId="62D651AD" w14:textId="77777777" w:rsidR="0094589B" w:rsidRPr="0094589B" w:rsidRDefault="0094589B" w:rsidP="00C45BA8">
      <w:pPr>
        <w:numPr>
          <w:ilvl w:val="2"/>
          <w:numId w:val="0"/>
        </w:numPr>
        <w:tabs>
          <w:tab w:val="left" w:pos="1620"/>
        </w:tabs>
        <w:spacing w:before="240" w:after="160"/>
        <w:ind w:left="900" w:hanging="900"/>
        <w:contextualSpacing/>
        <w:jc w:val="both"/>
        <w:rPr>
          <w:rFonts w:eastAsia="Calibri" w:cs="Arial"/>
          <w:sz w:val="20"/>
          <w:szCs w:val="20"/>
        </w:rPr>
      </w:pPr>
      <w:r w:rsidRPr="0094589B">
        <w:rPr>
          <w:rFonts w:eastAsia="Calibri" w:cs="Arial"/>
          <w:sz w:val="20"/>
          <w:szCs w:val="20"/>
        </w:rPr>
        <w:t xml:space="preserve">assignment to jobs with occupational exposure. </w:t>
      </w:r>
    </w:p>
    <w:p w14:paraId="53083988" w14:textId="77777777" w:rsidR="0094589B" w:rsidRPr="0094589B" w:rsidRDefault="0094589B" w:rsidP="00C45BA8">
      <w:pPr>
        <w:tabs>
          <w:tab w:val="left" w:pos="1620"/>
        </w:tabs>
        <w:spacing w:before="240" w:after="160"/>
        <w:contextualSpacing/>
        <w:jc w:val="both"/>
        <w:rPr>
          <w:rFonts w:eastAsia="Calibri" w:cs="Arial"/>
          <w:sz w:val="20"/>
          <w:szCs w:val="20"/>
        </w:rPr>
      </w:pPr>
    </w:p>
    <w:p w14:paraId="7D93EE85" w14:textId="77777777" w:rsidR="0094589B" w:rsidRPr="00096B00" w:rsidRDefault="00F4461F" w:rsidP="00F4461F">
      <w:pPr>
        <w:numPr>
          <w:ilvl w:val="2"/>
          <w:numId w:val="0"/>
        </w:numPr>
        <w:tabs>
          <w:tab w:val="left" w:pos="1620"/>
        </w:tabs>
        <w:spacing w:before="240" w:after="160"/>
        <w:ind w:left="43" w:hanging="907"/>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Any employee who initially declines the recommended vaccination shall</w:t>
      </w:r>
      <w:r w:rsidR="00AB7229">
        <w:rPr>
          <w:rFonts w:eastAsia="Calibri" w:cs="Arial"/>
          <w:sz w:val="20"/>
          <w:szCs w:val="20"/>
        </w:rPr>
        <w:t xml:space="preserve"> be </w:t>
      </w:r>
      <w:r w:rsidR="00007133">
        <w:rPr>
          <w:rFonts w:eastAsia="Calibri" w:cs="Arial"/>
          <w:sz w:val="20"/>
          <w:szCs w:val="20"/>
        </w:rPr>
        <w:t>required to read and sign a</w:t>
      </w:r>
      <w:r>
        <w:rPr>
          <w:rFonts w:eastAsia="Calibri" w:cs="Arial"/>
          <w:sz w:val="20"/>
          <w:szCs w:val="20"/>
        </w:rPr>
        <w:t xml:space="preserve"> </w:t>
      </w:r>
      <w:r w:rsidR="0094589B" w:rsidRPr="0094589B">
        <w:rPr>
          <w:rFonts w:eastAsia="Calibri" w:cs="Arial"/>
          <w:sz w:val="20"/>
          <w:szCs w:val="20"/>
        </w:rPr>
        <w:t xml:space="preserve">declination form.  Employees who decline the vaccination initially may elect to accept it </w:t>
      </w:r>
      <w:r w:rsidR="00007133" w:rsidRPr="0094589B">
        <w:rPr>
          <w:rFonts w:eastAsia="Calibri" w:cs="Arial"/>
          <w:sz w:val="20"/>
          <w:szCs w:val="20"/>
        </w:rPr>
        <w:t>at</w:t>
      </w:r>
      <w:r w:rsidR="00007133">
        <w:rPr>
          <w:rFonts w:eastAsia="Calibri" w:cs="Arial"/>
          <w:sz w:val="20"/>
          <w:szCs w:val="20"/>
        </w:rPr>
        <w:t xml:space="preserve"> </w:t>
      </w:r>
      <w:r w:rsidR="00007133" w:rsidRPr="0094589B">
        <w:rPr>
          <w:rFonts w:eastAsia="Calibri" w:cs="Arial"/>
          <w:sz w:val="20"/>
          <w:szCs w:val="20"/>
        </w:rPr>
        <w:t>a</w:t>
      </w:r>
      <w:r w:rsidR="00007133">
        <w:rPr>
          <w:rFonts w:eastAsia="Calibri" w:cs="Arial"/>
          <w:sz w:val="20"/>
          <w:szCs w:val="20"/>
        </w:rPr>
        <w:t xml:space="preserve"> later date if</w:t>
      </w:r>
      <w:r>
        <w:rPr>
          <w:rFonts w:eastAsia="Calibri" w:cs="Arial"/>
          <w:sz w:val="20"/>
          <w:szCs w:val="20"/>
        </w:rPr>
        <w:t xml:space="preserve"> </w:t>
      </w:r>
      <w:r w:rsidR="0094589B" w:rsidRPr="0094589B">
        <w:rPr>
          <w:rFonts w:eastAsia="Calibri" w:cs="Arial"/>
          <w:sz w:val="20"/>
          <w:szCs w:val="20"/>
        </w:rPr>
        <w:t>still employed in a position with potential occupational exposure.</w:t>
      </w:r>
    </w:p>
    <w:p w14:paraId="2F325589" w14:textId="77777777" w:rsidR="0094589B" w:rsidRPr="00096B00" w:rsidRDefault="0094589B" w:rsidP="0094589B">
      <w:pPr>
        <w:numPr>
          <w:ilvl w:val="2"/>
          <w:numId w:val="0"/>
        </w:numPr>
        <w:tabs>
          <w:tab w:val="left" w:pos="1620"/>
        </w:tabs>
        <w:spacing w:before="240" w:after="160"/>
        <w:ind w:left="1620" w:hanging="900"/>
        <w:contextualSpacing/>
        <w:outlineLvl w:val="2"/>
        <w:rPr>
          <w:rFonts w:eastAsia="Calibri" w:cs="Arial"/>
          <w:sz w:val="20"/>
          <w:szCs w:val="20"/>
        </w:rPr>
      </w:pPr>
    </w:p>
    <w:p w14:paraId="39082DEE" w14:textId="77777777" w:rsidR="00B4218D" w:rsidRDefault="00B4218D" w:rsidP="00B4218D">
      <w:pPr>
        <w:numPr>
          <w:ilvl w:val="1"/>
          <w:numId w:val="0"/>
        </w:numPr>
        <w:tabs>
          <w:tab w:val="left" w:pos="1620"/>
        </w:tabs>
        <w:spacing w:before="240" w:after="160"/>
        <w:ind w:left="900" w:hanging="900"/>
        <w:contextualSpacing/>
        <w:jc w:val="center"/>
        <w:outlineLvl w:val="1"/>
        <w:rPr>
          <w:rFonts w:eastAsia="Calibri" w:cs="Arial"/>
          <w:sz w:val="20"/>
          <w:szCs w:val="20"/>
        </w:rPr>
      </w:pPr>
    </w:p>
    <w:p w14:paraId="09D6D00B" w14:textId="77777777" w:rsidR="00B4218D" w:rsidRDefault="00B4218D" w:rsidP="00B4218D">
      <w:pPr>
        <w:numPr>
          <w:ilvl w:val="1"/>
          <w:numId w:val="0"/>
        </w:numPr>
        <w:tabs>
          <w:tab w:val="left" w:pos="1620"/>
        </w:tabs>
        <w:spacing w:before="240" w:after="160"/>
        <w:ind w:left="900" w:hanging="900"/>
        <w:contextualSpacing/>
        <w:jc w:val="center"/>
        <w:outlineLvl w:val="1"/>
        <w:rPr>
          <w:rFonts w:eastAsia="Calibri" w:cs="Arial"/>
          <w:sz w:val="20"/>
          <w:szCs w:val="20"/>
        </w:rPr>
      </w:pPr>
    </w:p>
    <w:p w14:paraId="10F7DB8A" w14:textId="77777777" w:rsidR="00B4218D" w:rsidRDefault="00B4218D" w:rsidP="00B4218D">
      <w:pPr>
        <w:numPr>
          <w:ilvl w:val="1"/>
          <w:numId w:val="0"/>
        </w:numPr>
        <w:tabs>
          <w:tab w:val="left" w:pos="1620"/>
        </w:tabs>
        <w:spacing w:before="240" w:after="160"/>
        <w:ind w:left="900" w:hanging="900"/>
        <w:contextualSpacing/>
        <w:jc w:val="center"/>
        <w:outlineLvl w:val="1"/>
        <w:rPr>
          <w:rFonts w:eastAsia="Calibri" w:cs="Arial"/>
          <w:sz w:val="20"/>
          <w:szCs w:val="20"/>
        </w:rPr>
      </w:pPr>
    </w:p>
    <w:p w14:paraId="0FADF0B0" w14:textId="77777777" w:rsidR="00B4218D" w:rsidRDefault="00B4218D" w:rsidP="00B4218D">
      <w:pPr>
        <w:numPr>
          <w:ilvl w:val="1"/>
          <w:numId w:val="0"/>
        </w:numPr>
        <w:tabs>
          <w:tab w:val="left" w:pos="1620"/>
        </w:tabs>
        <w:spacing w:before="240" w:after="160"/>
        <w:ind w:left="900" w:hanging="900"/>
        <w:contextualSpacing/>
        <w:jc w:val="center"/>
        <w:outlineLvl w:val="1"/>
        <w:rPr>
          <w:rFonts w:eastAsia="Calibri" w:cs="Arial"/>
          <w:sz w:val="20"/>
          <w:szCs w:val="20"/>
        </w:rPr>
      </w:pPr>
    </w:p>
    <w:p w14:paraId="7145596C" w14:textId="77777777" w:rsidR="00B4218D" w:rsidRDefault="00B4218D" w:rsidP="00C637D3">
      <w:pPr>
        <w:numPr>
          <w:ilvl w:val="1"/>
          <w:numId w:val="0"/>
        </w:numPr>
        <w:tabs>
          <w:tab w:val="left" w:pos="1620"/>
        </w:tabs>
        <w:spacing w:before="240" w:after="160"/>
        <w:contextualSpacing/>
        <w:outlineLvl w:val="1"/>
        <w:rPr>
          <w:rFonts w:eastAsia="Calibri" w:cs="Arial"/>
          <w:sz w:val="20"/>
          <w:szCs w:val="20"/>
        </w:rPr>
      </w:pPr>
    </w:p>
    <w:p w14:paraId="0C848856" w14:textId="77777777" w:rsidR="00B4218D" w:rsidRDefault="00B4218D" w:rsidP="00B4218D">
      <w:pPr>
        <w:numPr>
          <w:ilvl w:val="1"/>
          <w:numId w:val="0"/>
        </w:numPr>
        <w:tabs>
          <w:tab w:val="left" w:pos="1620"/>
        </w:tabs>
        <w:spacing w:before="240" w:after="160"/>
        <w:ind w:left="900" w:hanging="900"/>
        <w:contextualSpacing/>
        <w:jc w:val="center"/>
        <w:outlineLvl w:val="1"/>
        <w:rPr>
          <w:rFonts w:eastAsia="Calibri" w:cs="Arial"/>
          <w:sz w:val="20"/>
          <w:szCs w:val="20"/>
        </w:rPr>
      </w:pPr>
    </w:p>
    <w:p w14:paraId="536F07B5" w14:textId="77777777" w:rsidR="00B4218D" w:rsidRDefault="00B4218D" w:rsidP="00B4218D">
      <w:pPr>
        <w:numPr>
          <w:ilvl w:val="1"/>
          <w:numId w:val="0"/>
        </w:numPr>
        <w:tabs>
          <w:tab w:val="left" w:pos="1620"/>
        </w:tabs>
        <w:spacing w:before="240" w:after="160"/>
        <w:ind w:left="900" w:hanging="900"/>
        <w:contextualSpacing/>
        <w:jc w:val="center"/>
        <w:outlineLvl w:val="1"/>
        <w:rPr>
          <w:rFonts w:eastAsia="Calibri" w:cs="Arial"/>
          <w:sz w:val="20"/>
          <w:szCs w:val="20"/>
        </w:rPr>
      </w:pPr>
    </w:p>
    <w:p w14:paraId="65879AFF" w14:textId="77777777" w:rsidR="0094589B" w:rsidRDefault="0094589B" w:rsidP="00B4218D">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B4218D">
        <w:rPr>
          <w:rFonts w:eastAsia="Calibri" w:cs="Arial"/>
          <w:b/>
          <w:szCs w:val="22"/>
          <w:u w:val="single"/>
        </w:rPr>
        <w:lastRenderedPageBreak/>
        <w:t>Post Exposure Evaluation &amp; Follow-Up</w:t>
      </w:r>
    </w:p>
    <w:p w14:paraId="1E520639" w14:textId="77777777" w:rsidR="00B4218D" w:rsidRPr="00B4218D" w:rsidRDefault="00B4218D" w:rsidP="00B4218D">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4BC58D87" w14:textId="77777777" w:rsidR="0094589B" w:rsidRPr="0094589B" w:rsidRDefault="0094589B" w:rsidP="00007133">
      <w:pPr>
        <w:numPr>
          <w:ilvl w:val="2"/>
          <w:numId w:val="0"/>
        </w:numPr>
        <w:tabs>
          <w:tab w:val="left" w:pos="360"/>
          <w:tab w:val="left" w:pos="1620"/>
        </w:tabs>
        <w:spacing w:before="240" w:after="160"/>
        <w:contextualSpacing/>
        <w:jc w:val="both"/>
        <w:rPr>
          <w:rFonts w:eastAsia="Calibri" w:cs="Arial"/>
          <w:sz w:val="20"/>
          <w:szCs w:val="20"/>
        </w:rPr>
      </w:pPr>
      <w:r w:rsidRPr="0094589B">
        <w:rPr>
          <w:rFonts w:eastAsia="Calibri" w:cs="Arial"/>
          <w:sz w:val="20"/>
          <w:szCs w:val="20"/>
        </w:rPr>
        <w:t>Exposure incidents are defined as any specific occupational incident inv</w:t>
      </w:r>
      <w:r w:rsidR="00B4218D">
        <w:rPr>
          <w:rFonts w:eastAsia="Calibri" w:cs="Arial"/>
          <w:sz w:val="20"/>
          <w:szCs w:val="20"/>
        </w:rPr>
        <w:t>olving eye, mouth</w:t>
      </w:r>
      <w:r w:rsidR="00007133">
        <w:rPr>
          <w:rFonts w:eastAsia="Calibri" w:cs="Arial"/>
          <w:sz w:val="20"/>
          <w:szCs w:val="20"/>
        </w:rPr>
        <w:t xml:space="preserve"> and other mucous </w:t>
      </w:r>
      <w:r w:rsidRPr="0094589B">
        <w:rPr>
          <w:rFonts w:eastAsia="Calibri" w:cs="Arial"/>
          <w:sz w:val="20"/>
          <w:szCs w:val="20"/>
        </w:rPr>
        <w:t xml:space="preserve">membrane, or skin contact with blood or other potentially infectious materials.  </w:t>
      </w:r>
    </w:p>
    <w:p w14:paraId="74D33F31" w14:textId="77777777" w:rsidR="0094589B" w:rsidRPr="0094589B" w:rsidRDefault="0094589B" w:rsidP="00B4218D">
      <w:pPr>
        <w:tabs>
          <w:tab w:val="left" w:pos="1620"/>
        </w:tabs>
        <w:spacing w:before="240" w:after="160"/>
        <w:contextualSpacing/>
        <w:jc w:val="both"/>
        <w:rPr>
          <w:rFonts w:eastAsia="Calibri" w:cs="Arial"/>
          <w:sz w:val="20"/>
          <w:szCs w:val="20"/>
        </w:rPr>
      </w:pPr>
    </w:p>
    <w:p w14:paraId="672C421F" w14:textId="77777777" w:rsidR="0094589B" w:rsidRPr="0094589B" w:rsidRDefault="0094589B" w:rsidP="00B4218D">
      <w:pPr>
        <w:numPr>
          <w:ilvl w:val="2"/>
          <w:numId w:val="0"/>
        </w:numPr>
        <w:tabs>
          <w:tab w:val="left" w:pos="1620"/>
        </w:tabs>
        <w:spacing w:before="240" w:after="160"/>
        <w:ind w:left="900" w:hanging="900"/>
        <w:contextualSpacing/>
        <w:jc w:val="both"/>
        <w:rPr>
          <w:rFonts w:eastAsia="Calibri" w:cs="Arial"/>
          <w:sz w:val="20"/>
          <w:szCs w:val="20"/>
        </w:rPr>
      </w:pPr>
      <w:r w:rsidRPr="0094589B">
        <w:rPr>
          <w:rFonts w:eastAsia="Calibri" w:cs="Arial"/>
          <w:sz w:val="20"/>
          <w:szCs w:val="20"/>
        </w:rPr>
        <w:t>Upon exposure, the following steps shall be taken:</w:t>
      </w:r>
    </w:p>
    <w:p w14:paraId="27F17AE7" w14:textId="77777777" w:rsidR="00B4218D" w:rsidRDefault="00B4218D" w:rsidP="00B4218D">
      <w:pPr>
        <w:numPr>
          <w:ilvl w:val="3"/>
          <w:numId w:val="0"/>
        </w:numPr>
        <w:spacing w:after="160" w:line="259" w:lineRule="auto"/>
        <w:ind w:hanging="1080"/>
        <w:contextualSpacing/>
        <w:jc w:val="both"/>
        <w:rPr>
          <w:rFonts w:eastAsia="Calibri"/>
          <w:sz w:val="20"/>
          <w:szCs w:val="20"/>
        </w:rPr>
      </w:pPr>
    </w:p>
    <w:p w14:paraId="7604A903" w14:textId="77777777" w:rsidR="0094589B" w:rsidRPr="0094589B" w:rsidRDefault="00B4218D" w:rsidP="00B4218D">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Employees shall thoroughly clean the affected area. </w:t>
      </w:r>
    </w:p>
    <w:p w14:paraId="2BD4C1AA" w14:textId="77777777" w:rsidR="0094589B" w:rsidRPr="0094589B" w:rsidRDefault="0094589B" w:rsidP="00B4218D">
      <w:pPr>
        <w:spacing w:after="160" w:line="259" w:lineRule="auto"/>
        <w:contextualSpacing/>
        <w:jc w:val="both"/>
        <w:rPr>
          <w:rFonts w:eastAsia="Calibri"/>
          <w:sz w:val="20"/>
          <w:szCs w:val="20"/>
        </w:rPr>
      </w:pPr>
    </w:p>
    <w:p w14:paraId="1C166E0D" w14:textId="77777777" w:rsidR="0094589B" w:rsidRPr="0094589B" w:rsidRDefault="00B4218D" w:rsidP="00B4218D">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94589B" w:rsidRPr="0094589B">
        <w:rPr>
          <w:rFonts w:eastAsia="Calibri"/>
          <w:sz w:val="20"/>
          <w:szCs w:val="20"/>
        </w:rPr>
        <w:t xml:space="preserve">A report shall be made immediately to his/her supervisor and to the company </w:t>
      </w:r>
      <w:r w:rsidR="00DD66AC">
        <w:rPr>
          <w:rFonts w:eastAsia="Calibri"/>
          <w:sz w:val="20"/>
          <w:szCs w:val="20"/>
        </w:rPr>
        <w:t>S</w:t>
      </w:r>
      <w:r w:rsidR="0094589B" w:rsidRPr="0094589B">
        <w:rPr>
          <w:rFonts w:eastAsia="Calibri"/>
          <w:sz w:val="20"/>
          <w:szCs w:val="20"/>
        </w:rPr>
        <w:t xml:space="preserve">afety </w:t>
      </w:r>
      <w:r>
        <w:rPr>
          <w:rFonts w:eastAsia="Calibri"/>
          <w:sz w:val="20"/>
          <w:szCs w:val="20"/>
        </w:rPr>
        <w:tab/>
      </w:r>
      <w:r w:rsidR="00DD66AC">
        <w:rPr>
          <w:rFonts w:eastAsia="Calibri"/>
          <w:sz w:val="20"/>
          <w:szCs w:val="20"/>
        </w:rPr>
        <w:t>D</w:t>
      </w:r>
      <w:r w:rsidR="0094589B" w:rsidRPr="0094589B">
        <w:rPr>
          <w:rFonts w:eastAsia="Calibri"/>
          <w:sz w:val="20"/>
          <w:szCs w:val="20"/>
        </w:rPr>
        <w:t>irector.</w:t>
      </w:r>
    </w:p>
    <w:p w14:paraId="2388B3A7" w14:textId="77777777" w:rsidR="0094589B" w:rsidRPr="0094589B" w:rsidRDefault="0094589B" w:rsidP="00B4218D">
      <w:pPr>
        <w:spacing w:after="160" w:line="259" w:lineRule="auto"/>
        <w:contextualSpacing/>
        <w:jc w:val="both"/>
        <w:rPr>
          <w:rFonts w:eastAsia="Calibri"/>
          <w:sz w:val="20"/>
          <w:szCs w:val="20"/>
        </w:rPr>
      </w:pPr>
    </w:p>
    <w:p w14:paraId="4E60D9B8" w14:textId="77777777" w:rsidR="0094589B" w:rsidRPr="0094589B" w:rsidRDefault="00B4218D" w:rsidP="00B4218D">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PSG</w:t>
      </w:r>
      <w:r w:rsidR="0094589B" w:rsidRPr="0094589B">
        <w:rPr>
          <w:rFonts w:eastAsia="Calibri"/>
          <w:sz w:val="20"/>
          <w:szCs w:val="20"/>
        </w:rPr>
        <w:t xml:space="preserve"> will direct the exposed employee to a qualified local healthcare provider with a copy </w:t>
      </w:r>
      <w:r>
        <w:rPr>
          <w:rFonts w:eastAsia="Calibri"/>
          <w:sz w:val="20"/>
          <w:szCs w:val="20"/>
        </w:rPr>
        <w:tab/>
      </w:r>
      <w:r w:rsidR="0094589B" w:rsidRPr="0094589B">
        <w:rPr>
          <w:rFonts w:eastAsia="Calibri"/>
          <w:sz w:val="20"/>
          <w:szCs w:val="20"/>
        </w:rPr>
        <w:t xml:space="preserve">of the exposure report and </w:t>
      </w:r>
      <w:r w:rsidR="00DD66AC">
        <w:rPr>
          <w:rFonts w:eastAsia="Calibri"/>
          <w:sz w:val="20"/>
          <w:szCs w:val="20"/>
        </w:rPr>
        <w:t>H</w:t>
      </w:r>
      <w:r w:rsidR="0094589B" w:rsidRPr="0094589B">
        <w:rPr>
          <w:rFonts w:eastAsia="Calibri"/>
          <w:sz w:val="20"/>
          <w:szCs w:val="20"/>
        </w:rPr>
        <w:t xml:space="preserve">epatitis B vaccine status.  </w:t>
      </w:r>
    </w:p>
    <w:p w14:paraId="748D4FB1" w14:textId="77777777" w:rsidR="0094589B" w:rsidRPr="0094589B" w:rsidRDefault="0094589B" w:rsidP="00B4218D">
      <w:pPr>
        <w:spacing w:after="160" w:line="259" w:lineRule="auto"/>
        <w:contextualSpacing/>
        <w:jc w:val="both"/>
        <w:rPr>
          <w:rFonts w:eastAsia="Calibri"/>
          <w:sz w:val="20"/>
          <w:szCs w:val="20"/>
        </w:rPr>
      </w:pPr>
    </w:p>
    <w:p w14:paraId="6C37300F" w14:textId="77777777" w:rsidR="0094589B" w:rsidRPr="0094589B" w:rsidRDefault="00B4218D" w:rsidP="00B4218D">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PSG</w:t>
      </w:r>
      <w:r w:rsidR="0094589B" w:rsidRPr="0094589B">
        <w:rPr>
          <w:rFonts w:eastAsia="Calibri"/>
          <w:sz w:val="20"/>
          <w:szCs w:val="20"/>
        </w:rPr>
        <w:t xml:space="preserve"> will attempt to obtain source individual’s HBV/HCV/HIV consent for testing and </w:t>
      </w:r>
      <w:r>
        <w:rPr>
          <w:rFonts w:eastAsia="Calibri"/>
          <w:sz w:val="20"/>
          <w:szCs w:val="20"/>
        </w:rPr>
        <w:tab/>
      </w:r>
      <w:r w:rsidR="0094589B" w:rsidRPr="0094589B">
        <w:rPr>
          <w:rFonts w:eastAsia="Calibri"/>
          <w:sz w:val="20"/>
          <w:szCs w:val="20"/>
        </w:rPr>
        <w:t>provide test results to the healthcare provider.</w:t>
      </w:r>
    </w:p>
    <w:p w14:paraId="1C3BABE8" w14:textId="77777777" w:rsidR="0094589B" w:rsidRPr="0094589B" w:rsidRDefault="0094589B" w:rsidP="00B4218D">
      <w:pPr>
        <w:spacing w:after="160" w:line="259" w:lineRule="auto"/>
        <w:contextualSpacing/>
        <w:jc w:val="both"/>
        <w:rPr>
          <w:rFonts w:eastAsia="Calibri"/>
          <w:sz w:val="20"/>
          <w:szCs w:val="20"/>
        </w:rPr>
      </w:pPr>
    </w:p>
    <w:p w14:paraId="383EB1E2" w14:textId="77777777" w:rsidR="0094589B" w:rsidRDefault="00B4218D" w:rsidP="00B4218D">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7C4153">
        <w:rPr>
          <w:rFonts w:eastAsia="Calibri"/>
          <w:sz w:val="20"/>
          <w:szCs w:val="20"/>
        </w:rPr>
        <w:t>The health</w:t>
      </w:r>
      <w:r w:rsidR="0094589B" w:rsidRPr="0094589B">
        <w:rPr>
          <w:rFonts w:eastAsia="Calibri"/>
          <w:sz w:val="20"/>
          <w:szCs w:val="20"/>
        </w:rPr>
        <w:t xml:space="preserve">care provider will evaluate the exposure report, arrange for testing of the </w:t>
      </w:r>
      <w:r>
        <w:rPr>
          <w:rFonts w:eastAsia="Calibri"/>
          <w:sz w:val="20"/>
          <w:szCs w:val="20"/>
        </w:rPr>
        <w:tab/>
      </w:r>
      <w:r w:rsidR="0094589B" w:rsidRPr="0094589B">
        <w:rPr>
          <w:rFonts w:eastAsia="Calibri"/>
          <w:sz w:val="20"/>
          <w:szCs w:val="20"/>
        </w:rPr>
        <w:t xml:space="preserve">exposed employee, notify the employee of the test results, and provide counseling and </w:t>
      </w:r>
      <w:r>
        <w:rPr>
          <w:rFonts w:eastAsia="Calibri"/>
          <w:sz w:val="20"/>
          <w:szCs w:val="20"/>
        </w:rPr>
        <w:tab/>
      </w:r>
      <w:r w:rsidR="0094589B" w:rsidRPr="0094589B">
        <w:rPr>
          <w:rFonts w:eastAsia="Calibri"/>
          <w:sz w:val="20"/>
          <w:szCs w:val="20"/>
        </w:rPr>
        <w:t>post-exposure prophylaxis if medically indicated.</w:t>
      </w:r>
    </w:p>
    <w:p w14:paraId="583AF355" w14:textId="77777777" w:rsidR="00B4218D" w:rsidRDefault="00B4218D" w:rsidP="00B4218D">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r>
    </w:p>
    <w:p w14:paraId="6895E19D" w14:textId="77777777" w:rsidR="00B4218D" w:rsidRDefault="00B4218D" w:rsidP="00B4218D">
      <w:pPr>
        <w:numPr>
          <w:ilvl w:val="3"/>
          <w:numId w:val="0"/>
        </w:numPr>
        <w:spacing w:after="160" w:line="259" w:lineRule="auto"/>
        <w:ind w:left="1080" w:hanging="1080"/>
        <w:contextualSpacing/>
        <w:jc w:val="both"/>
        <w:rPr>
          <w:rFonts w:eastAsia="Calibri"/>
          <w:sz w:val="20"/>
          <w:szCs w:val="20"/>
        </w:rPr>
      </w:pPr>
      <w:r>
        <w:rPr>
          <w:rFonts w:eastAsia="Calibri"/>
          <w:sz w:val="20"/>
          <w:szCs w:val="20"/>
        </w:rPr>
        <w:tab/>
      </w:r>
      <w:r>
        <w:rPr>
          <w:rFonts w:eastAsia="Calibri"/>
          <w:sz w:val="20"/>
          <w:szCs w:val="20"/>
        </w:rPr>
        <w:tab/>
        <w:t>• Th</w:t>
      </w:r>
      <w:r w:rsidR="007C4153">
        <w:rPr>
          <w:rFonts w:eastAsia="Calibri"/>
          <w:sz w:val="20"/>
          <w:szCs w:val="20"/>
        </w:rPr>
        <w:t>e written opinion of the health</w:t>
      </w:r>
      <w:r>
        <w:rPr>
          <w:rFonts w:eastAsia="Calibri"/>
          <w:sz w:val="20"/>
          <w:szCs w:val="20"/>
        </w:rPr>
        <w:t xml:space="preserve">care provider shall </w:t>
      </w:r>
      <w:r w:rsidR="00444B94">
        <w:rPr>
          <w:rFonts w:eastAsia="Calibri"/>
          <w:sz w:val="20"/>
          <w:szCs w:val="20"/>
        </w:rPr>
        <w:t xml:space="preserve">be provided to the employee and a </w:t>
      </w:r>
      <w:r w:rsidR="00444B94">
        <w:rPr>
          <w:rFonts w:eastAsia="Calibri"/>
          <w:sz w:val="20"/>
          <w:szCs w:val="20"/>
        </w:rPr>
        <w:tab/>
        <w:t>record of the exposure shall be filed.</w:t>
      </w:r>
    </w:p>
    <w:p w14:paraId="58FD26CA" w14:textId="77777777" w:rsidR="00B4218D" w:rsidRDefault="00B4218D" w:rsidP="0094589B">
      <w:pPr>
        <w:numPr>
          <w:ilvl w:val="1"/>
          <w:numId w:val="0"/>
        </w:numPr>
        <w:tabs>
          <w:tab w:val="left" w:pos="1620"/>
        </w:tabs>
        <w:spacing w:before="240" w:after="160"/>
        <w:ind w:left="1620" w:hanging="900"/>
        <w:contextualSpacing/>
        <w:outlineLvl w:val="1"/>
        <w:rPr>
          <w:rFonts w:eastAsia="Calibri" w:cs="Arial"/>
          <w:b/>
          <w:sz w:val="20"/>
          <w:szCs w:val="20"/>
        </w:rPr>
      </w:pPr>
    </w:p>
    <w:p w14:paraId="02C5FCA9" w14:textId="77777777" w:rsidR="00B4218D" w:rsidRDefault="00B4218D" w:rsidP="0094589B">
      <w:pPr>
        <w:numPr>
          <w:ilvl w:val="1"/>
          <w:numId w:val="0"/>
        </w:numPr>
        <w:tabs>
          <w:tab w:val="left" w:pos="1620"/>
        </w:tabs>
        <w:spacing w:before="240" w:after="160"/>
        <w:ind w:left="1620" w:hanging="900"/>
        <w:contextualSpacing/>
        <w:outlineLvl w:val="1"/>
        <w:rPr>
          <w:rFonts w:eastAsia="Calibri" w:cs="Arial"/>
          <w:b/>
          <w:sz w:val="20"/>
          <w:szCs w:val="20"/>
        </w:rPr>
      </w:pPr>
    </w:p>
    <w:p w14:paraId="007A9ABE" w14:textId="77777777" w:rsidR="00B4218D" w:rsidRDefault="00B4218D" w:rsidP="0094589B">
      <w:pPr>
        <w:numPr>
          <w:ilvl w:val="1"/>
          <w:numId w:val="0"/>
        </w:numPr>
        <w:tabs>
          <w:tab w:val="left" w:pos="1620"/>
        </w:tabs>
        <w:spacing w:before="240" w:after="160"/>
        <w:ind w:left="1620" w:hanging="900"/>
        <w:contextualSpacing/>
        <w:outlineLvl w:val="1"/>
        <w:rPr>
          <w:rFonts w:eastAsia="Calibri" w:cs="Arial"/>
          <w:b/>
          <w:sz w:val="20"/>
          <w:szCs w:val="20"/>
        </w:rPr>
      </w:pPr>
    </w:p>
    <w:p w14:paraId="7A8F191A" w14:textId="77777777" w:rsidR="0094589B" w:rsidRDefault="0094589B" w:rsidP="00444B94">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444B94">
        <w:rPr>
          <w:rFonts w:eastAsia="Calibri" w:cs="Arial"/>
          <w:b/>
          <w:szCs w:val="22"/>
          <w:u w:val="single"/>
        </w:rPr>
        <w:t>Recordkeeping</w:t>
      </w:r>
    </w:p>
    <w:p w14:paraId="5EC3067B" w14:textId="77777777" w:rsidR="00444B94" w:rsidRPr="00444B94" w:rsidRDefault="00444B94" w:rsidP="00444B94">
      <w:pPr>
        <w:numPr>
          <w:ilvl w:val="1"/>
          <w:numId w:val="0"/>
        </w:numPr>
        <w:tabs>
          <w:tab w:val="left" w:pos="1620"/>
        </w:tabs>
        <w:spacing w:before="240" w:after="160"/>
        <w:ind w:left="1620" w:hanging="900"/>
        <w:contextualSpacing/>
        <w:jc w:val="center"/>
        <w:outlineLvl w:val="1"/>
        <w:rPr>
          <w:rFonts w:eastAsia="Calibri" w:cs="Arial"/>
          <w:b/>
          <w:szCs w:val="22"/>
          <w:u w:val="single"/>
        </w:rPr>
      </w:pPr>
    </w:p>
    <w:p w14:paraId="7ADC7612" w14:textId="77777777" w:rsidR="0094589B" w:rsidRPr="0094589B" w:rsidRDefault="00444B94" w:rsidP="00444B9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The Safety Director shall establish and maintain records for employees with occupational exposure to blood</w:t>
      </w:r>
      <w:r>
        <w:rPr>
          <w:rFonts w:eastAsia="Calibri" w:cs="Arial"/>
          <w:sz w:val="20"/>
          <w:szCs w:val="20"/>
        </w:rPr>
        <w:t xml:space="preserve"> </w:t>
      </w:r>
      <w:r w:rsidR="0094589B" w:rsidRPr="0094589B">
        <w:rPr>
          <w:rFonts w:eastAsia="Calibri" w:cs="Arial"/>
          <w:sz w:val="20"/>
          <w:szCs w:val="20"/>
        </w:rPr>
        <w:t xml:space="preserve">borne pathogens for the duration of employment and 30 years after termination of employment.  </w:t>
      </w:r>
    </w:p>
    <w:p w14:paraId="76AA8520" w14:textId="77777777" w:rsidR="0094589B" w:rsidRPr="0094589B" w:rsidRDefault="0094589B" w:rsidP="00444B94">
      <w:pPr>
        <w:tabs>
          <w:tab w:val="left" w:pos="1620"/>
        </w:tabs>
        <w:spacing w:before="240" w:after="160"/>
        <w:contextualSpacing/>
        <w:jc w:val="both"/>
        <w:rPr>
          <w:rFonts w:eastAsia="Calibri" w:cs="Arial"/>
          <w:sz w:val="20"/>
          <w:szCs w:val="20"/>
        </w:rPr>
      </w:pPr>
    </w:p>
    <w:p w14:paraId="06C20EBF" w14:textId="77777777" w:rsidR="0094589B" w:rsidRPr="0094589B" w:rsidRDefault="00444B94" w:rsidP="00444B9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 xml:space="preserve">Each medical record shall include the employee's name and social security number, </w:t>
      </w:r>
      <w:r w:rsidR="00DD66AC">
        <w:rPr>
          <w:rFonts w:eastAsia="Calibri" w:cs="Arial"/>
          <w:sz w:val="20"/>
          <w:szCs w:val="20"/>
        </w:rPr>
        <w:t>H</w:t>
      </w:r>
      <w:r w:rsidR="0094589B" w:rsidRPr="0094589B">
        <w:rPr>
          <w:rFonts w:eastAsia="Calibri" w:cs="Arial"/>
          <w:sz w:val="20"/>
          <w:szCs w:val="20"/>
        </w:rPr>
        <w:t xml:space="preserve">epatitis B vaccination status, </w:t>
      </w:r>
      <w:r w:rsidR="00DD66AC">
        <w:rPr>
          <w:rFonts w:eastAsia="Calibri" w:cs="Arial"/>
          <w:sz w:val="20"/>
          <w:szCs w:val="20"/>
        </w:rPr>
        <w:t>c</w:t>
      </w:r>
      <w:r w:rsidR="0094589B" w:rsidRPr="0094589B">
        <w:rPr>
          <w:rFonts w:eastAsia="Calibri" w:cs="Arial"/>
          <w:sz w:val="20"/>
          <w:szCs w:val="20"/>
        </w:rPr>
        <w:t xml:space="preserve">opies of results of all exams, tests, and follow ups related to reported exposure incidents, and written medical opinion of post-exposure incidents.  </w:t>
      </w:r>
    </w:p>
    <w:p w14:paraId="5DBC5B13" w14:textId="77777777" w:rsidR="0094589B" w:rsidRPr="0094589B" w:rsidRDefault="0094589B" w:rsidP="00444B94">
      <w:pPr>
        <w:tabs>
          <w:tab w:val="left" w:pos="1620"/>
        </w:tabs>
        <w:spacing w:before="240" w:after="160"/>
        <w:contextualSpacing/>
        <w:jc w:val="both"/>
        <w:rPr>
          <w:rFonts w:eastAsia="Calibri" w:cs="Arial"/>
          <w:sz w:val="20"/>
          <w:szCs w:val="20"/>
        </w:rPr>
      </w:pPr>
    </w:p>
    <w:p w14:paraId="1DFECFC1" w14:textId="77777777" w:rsidR="0094589B" w:rsidRPr="0094589B" w:rsidRDefault="00444B94" w:rsidP="00444B9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94589B" w:rsidRPr="0094589B">
        <w:rPr>
          <w:rFonts w:eastAsia="Calibri" w:cs="Arial"/>
          <w:sz w:val="20"/>
          <w:szCs w:val="20"/>
        </w:rPr>
        <w:t>All training records associated with blood borne pathogens shall be maintained for a minimum of three (3) years from the date of training.</w:t>
      </w:r>
    </w:p>
    <w:p w14:paraId="5374EF83" w14:textId="77777777" w:rsidR="0094589B" w:rsidRPr="00096B00" w:rsidRDefault="0094589B" w:rsidP="00444B94">
      <w:pPr>
        <w:spacing w:after="160" w:line="259" w:lineRule="auto"/>
        <w:jc w:val="both"/>
        <w:rPr>
          <w:snapToGrid w:val="0"/>
          <w:color w:val="000000"/>
          <w:sz w:val="20"/>
          <w:szCs w:val="20"/>
        </w:rPr>
      </w:pPr>
    </w:p>
    <w:sectPr w:rsidR="0094589B" w:rsidRPr="00096B00" w:rsidSect="00C45BA8">
      <w:type w:val="continuous"/>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C51E" w14:textId="77777777" w:rsidR="003E0B61" w:rsidRDefault="003E0B61">
      <w:r>
        <w:separator/>
      </w:r>
    </w:p>
  </w:endnote>
  <w:endnote w:type="continuationSeparator" w:id="0">
    <w:p w14:paraId="6EAD99AE" w14:textId="77777777" w:rsidR="003E0B61" w:rsidRDefault="003E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3E1E" w14:textId="466A9069" w:rsidR="00000000" w:rsidRDefault="000E63E6">
    <w:pPr>
      <w:pStyle w:val="Footer"/>
      <w:jc w:val="center"/>
      <w:rPr>
        <w:rFonts w:ascii="Book Antiqua" w:hAnsi="Book Antiqua"/>
        <w:snapToGrid w:val="0"/>
        <w:sz w:val="22"/>
      </w:rPr>
    </w:pPr>
    <w:r w:rsidRPr="000E63E6">
      <w:rPr>
        <w:rFonts w:ascii="Book Antiqua" w:hAnsi="Book Antiqua"/>
        <w:noProof/>
        <w:snapToGrid w:val="0"/>
        <w:sz w:val="22"/>
      </w:rPr>
      <w:drawing>
        <wp:inline distT="0" distB="0" distL="0" distR="0" wp14:anchorId="54F1030B" wp14:editId="6E3ABB84">
          <wp:extent cx="1869989" cy="454437"/>
          <wp:effectExtent l="0" t="0" r="0" b="3175"/>
          <wp:docPr id="11" name="Picture 1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940" cy="459285"/>
                  </a:xfrm>
                  <a:prstGeom prst="rect">
                    <a:avLst/>
                  </a:prstGeom>
                  <a:noFill/>
                  <a:ln>
                    <a:noFill/>
                  </a:ln>
                </pic:spPr>
              </pic:pic>
            </a:graphicData>
          </a:graphic>
        </wp:inline>
      </w:drawing>
    </w:r>
    <w:r w:rsidRPr="000E63E6">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3D0E98EF">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624680317"/>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3028DD6" w14:textId="77777777" w:rsidR="000E63E6" w:rsidRDefault="000E63E6">
                                <w:pPr>
                                  <w:jc w:val="right"/>
                                  <w:rPr>
                                    <w:color w:val="7F7F7F" w:themeColor="text1" w:themeTint="80"/>
                                  </w:rPr>
                                </w:pPr>
                                <w:r w:rsidRPr="000E63E6">
                                  <w:rPr>
                                    <w:color w:val="7F7F7F" w:themeColor="text1" w:themeTint="80"/>
                                    <w:sz w:val="28"/>
                                    <w:szCs w:val="28"/>
                                  </w:rPr>
                                  <w:t>3</w:t>
                                </w:r>
                              </w:p>
                            </w:sdtContent>
                          </w:sdt>
                          <w:p w14:paraId="24082389" w14:textId="77777777" w:rsidR="000E63E6" w:rsidRDefault="000E63E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D0E98EF"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624680317"/>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3028DD6" w14:textId="77777777" w:rsidR="000E63E6" w:rsidRDefault="000E63E6">
                          <w:pPr>
                            <w:jc w:val="right"/>
                            <w:rPr>
                              <w:color w:val="7F7F7F" w:themeColor="text1" w:themeTint="80"/>
                            </w:rPr>
                          </w:pPr>
                          <w:r w:rsidRPr="000E63E6">
                            <w:rPr>
                              <w:color w:val="7F7F7F" w:themeColor="text1" w:themeTint="80"/>
                              <w:sz w:val="28"/>
                              <w:szCs w:val="28"/>
                            </w:rPr>
                            <w:t>3</w:t>
                          </w:r>
                        </w:p>
                      </w:sdtContent>
                    </w:sdt>
                    <w:p w14:paraId="24082389" w14:textId="77777777" w:rsidR="000E63E6" w:rsidRDefault="000E63E6">
                      <w:pPr>
                        <w:jc w:val="right"/>
                        <w:rPr>
                          <w:color w:val="808080" w:themeColor="background1" w:themeShade="80"/>
                        </w:rPr>
                      </w:pPr>
                    </w:p>
                  </w:txbxContent>
                </v:textbox>
              </v:shape>
              <w10:wrap type="square" anchorx="margin" anchory="margin"/>
            </v:group>
          </w:pict>
        </mc:Fallback>
      </mc:AlternateContent>
    </w:r>
    <w:r w:rsidRPr="000E63E6">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740DDDCA">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C7C64" w14:textId="77777777" w:rsidR="000E63E6" w:rsidRDefault="000E63E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4461F">
                            <w:rPr>
                              <w:noProof/>
                              <w:color w:val="FFFFFF" w:themeColor="background1"/>
                              <w:sz w:val="28"/>
                              <w:szCs w:val="28"/>
                            </w:rPr>
                            <w:t>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DDDCA"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F8C7C64" w14:textId="77777777" w:rsidR="000E63E6" w:rsidRDefault="000E63E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4461F">
                      <w:rPr>
                        <w:noProof/>
                        <w:color w:val="FFFFFF" w:themeColor="background1"/>
                        <w:sz w:val="28"/>
                        <w:szCs w:val="28"/>
                      </w:rPr>
                      <w:t>5</w:t>
                    </w:r>
                    <w:r>
                      <w:rPr>
                        <w:noProof/>
                        <w:color w:val="FFFFFF" w:themeColor="background1"/>
                        <w:sz w:val="28"/>
                        <w:szCs w:val="28"/>
                      </w:rPr>
                      <w:fldChar w:fldCharType="end"/>
                    </w:r>
                  </w:p>
                </w:txbxContent>
              </v:textbox>
              <w10:wrap type="square" anchorx="margin" anchory="margin"/>
            </v:rect>
          </w:pict>
        </mc:Fallback>
      </mc:AlternateContent>
    </w:r>
    <w:r w:rsidR="008863C2">
      <w:rPr>
        <w:rFonts w:ascii="Book Antiqua" w:hAnsi="Book Antiqua"/>
        <w:snapToGrid w:val="0"/>
        <w:sz w:val="22"/>
      </w:rPr>
      <w:t xml:space="preserve"> </w:t>
    </w:r>
    <w:r w:rsidR="008863C2">
      <w:rPr>
        <w:rFonts w:ascii="Book Antiqua" w:hAnsi="Book Antiqua"/>
        <w:noProof/>
        <w:snapToGrid w:val="0"/>
        <w:sz w:val="22"/>
      </w:rPr>
      <w:drawing>
        <wp:inline distT="0" distB="0" distL="0" distR="0" wp14:anchorId="676F53AD" wp14:editId="1182D402">
          <wp:extent cx="1861752" cy="545031"/>
          <wp:effectExtent l="0" t="0" r="5715" b="7620"/>
          <wp:docPr id="1888907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0116" cy="55040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8101" w14:textId="77777777" w:rsidR="003E0B61" w:rsidRDefault="003E0B61">
      <w:r>
        <w:separator/>
      </w:r>
    </w:p>
  </w:footnote>
  <w:footnote w:type="continuationSeparator" w:id="0">
    <w:p w14:paraId="672040C6" w14:textId="77777777" w:rsidR="003E0B61" w:rsidRDefault="003E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E861" w14:textId="77777777" w:rsidR="00000000" w:rsidRDefault="0094589B" w:rsidP="00F431DA">
    <w:pPr>
      <w:keepNext/>
      <w:outlineLvl w:val="2"/>
    </w:pPr>
    <w:r>
      <w:t>BLOOD</w:t>
    </w:r>
    <w:r w:rsidR="00444B94">
      <w:t xml:space="preserve"> </w:t>
    </w:r>
    <w:r>
      <w:t>BORNE PATHOGENS</w:t>
    </w:r>
  </w:p>
  <w:p w14:paraId="3AD89BDE"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431342A8">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22E06A31"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1656ABC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1893475">
    <w:abstractNumId w:val="26"/>
  </w:num>
  <w:num w:numId="2" w16cid:durableId="631521372">
    <w:abstractNumId w:val="16"/>
  </w:num>
  <w:num w:numId="3" w16cid:durableId="65342457">
    <w:abstractNumId w:val="7"/>
  </w:num>
  <w:num w:numId="4" w16cid:durableId="104154173">
    <w:abstractNumId w:val="14"/>
  </w:num>
  <w:num w:numId="5" w16cid:durableId="524440270">
    <w:abstractNumId w:val="1"/>
  </w:num>
  <w:num w:numId="6" w16cid:durableId="366371400">
    <w:abstractNumId w:val="22"/>
  </w:num>
  <w:num w:numId="7" w16cid:durableId="347876753">
    <w:abstractNumId w:val="5"/>
  </w:num>
  <w:num w:numId="8" w16cid:durableId="545456577">
    <w:abstractNumId w:val="0"/>
  </w:num>
  <w:num w:numId="9" w16cid:durableId="985431594">
    <w:abstractNumId w:val="25"/>
  </w:num>
  <w:num w:numId="10" w16cid:durableId="1927685004">
    <w:abstractNumId w:val="3"/>
  </w:num>
  <w:num w:numId="11" w16cid:durableId="1319651553">
    <w:abstractNumId w:val="10"/>
  </w:num>
  <w:num w:numId="12" w16cid:durableId="859316947">
    <w:abstractNumId w:val="21"/>
  </w:num>
  <w:num w:numId="13" w16cid:durableId="193347265">
    <w:abstractNumId w:val="9"/>
  </w:num>
  <w:num w:numId="14" w16cid:durableId="1698004688">
    <w:abstractNumId w:val="4"/>
  </w:num>
  <w:num w:numId="15" w16cid:durableId="2132507717">
    <w:abstractNumId w:val="18"/>
  </w:num>
  <w:num w:numId="16" w16cid:durableId="1705714954">
    <w:abstractNumId w:val="6"/>
  </w:num>
  <w:num w:numId="17" w16cid:durableId="1615139867">
    <w:abstractNumId w:val="12"/>
  </w:num>
  <w:num w:numId="18" w16cid:durableId="1969436766">
    <w:abstractNumId w:val="8"/>
  </w:num>
  <w:num w:numId="19" w16cid:durableId="229735151">
    <w:abstractNumId w:val="17"/>
  </w:num>
  <w:num w:numId="20" w16cid:durableId="1608544374">
    <w:abstractNumId w:val="13"/>
  </w:num>
  <w:num w:numId="21" w16cid:durableId="555509948">
    <w:abstractNumId w:val="19"/>
  </w:num>
  <w:num w:numId="22" w16cid:durableId="640817063">
    <w:abstractNumId w:val="15"/>
  </w:num>
  <w:num w:numId="23" w16cid:durableId="1520854512">
    <w:abstractNumId w:val="2"/>
  </w:num>
  <w:num w:numId="24" w16cid:durableId="1156144659">
    <w:abstractNumId w:val="24"/>
  </w:num>
  <w:num w:numId="25" w16cid:durableId="432898039">
    <w:abstractNumId w:val="20"/>
  </w:num>
  <w:num w:numId="26" w16cid:durableId="117996230">
    <w:abstractNumId w:val="11"/>
  </w:num>
  <w:num w:numId="27" w16cid:durableId="13159136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7133"/>
    <w:rsid w:val="000610BE"/>
    <w:rsid w:val="00096B00"/>
    <w:rsid w:val="000E63E6"/>
    <w:rsid w:val="0011489E"/>
    <w:rsid w:val="0012018F"/>
    <w:rsid w:val="0026498E"/>
    <w:rsid w:val="002D161F"/>
    <w:rsid w:val="002E177C"/>
    <w:rsid w:val="0035645F"/>
    <w:rsid w:val="003E0B61"/>
    <w:rsid w:val="00444B94"/>
    <w:rsid w:val="00456EC3"/>
    <w:rsid w:val="004B5784"/>
    <w:rsid w:val="004D05CF"/>
    <w:rsid w:val="00637314"/>
    <w:rsid w:val="00771E5D"/>
    <w:rsid w:val="007A436A"/>
    <w:rsid w:val="007B4D19"/>
    <w:rsid w:val="007C4153"/>
    <w:rsid w:val="0082165B"/>
    <w:rsid w:val="008863C2"/>
    <w:rsid w:val="008D2344"/>
    <w:rsid w:val="0094589B"/>
    <w:rsid w:val="0097444D"/>
    <w:rsid w:val="009922E8"/>
    <w:rsid w:val="00A11EB0"/>
    <w:rsid w:val="00A6020D"/>
    <w:rsid w:val="00A7507B"/>
    <w:rsid w:val="00AB7229"/>
    <w:rsid w:val="00AD42F8"/>
    <w:rsid w:val="00B4218D"/>
    <w:rsid w:val="00B71388"/>
    <w:rsid w:val="00BB31C8"/>
    <w:rsid w:val="00C20C42"/>
    <w:rsid w:val="00C27F82"/>
    <w:rsid w:val="00C45BA8"/>
    <w:rsid w:val="00C622CD"/>
    <w:rsid w:val="00C637D3"/>
    <w:rsid w:val="00CA0E38"/>
    <w:rsid w:val="00CD22F2"/>
    <w:rsid w:val="00D125F0"/>
    <w:rsid w:val="00D373FF"/>
    <w:rsid w:val="00DA7B3A"/>
    <w:rsid w:val="00DD66AC"/>
    <w:rsid w:val="00DE05AC"/>
    <w:rsid w:val="00F35656"/>
    <w:rsid w:val="00F431DA"/>
    <w:rsid w:val="00F4461F"/>
    <w:rsid w:val="00F462F3"/>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E28A2"/>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94589B"/>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94589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9458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4589B"/>
    <w:rPr>
      <w:rFonts w:asciiTheme="majorHAnsi" w:eastAsiaTheme="majorEastAsia" w:hAnsiTheme="majorHAnsi" w:cstheme="majorBidi"/>
      <w:i/>
      <w:iCs/>
      <w:color w:val="2E74B5" w:themeColor="accent1" w:themeShade="BF"/>
      <w:szCs w:val="24"/>
    </w:rPr>
  </w:style>
  <w:style w:type="paragraph" w:styleId="BalloonText">
    <w:name w:val="Balloon Text"/>
    <w:basedOn w:val="Normal"/>
    <w:link w:val="BalloonTextChar"/>
    <w:uiPriority w:val="99"/>
    <w:semiHidden/>
    <w:unhideWhenUsed/>
    <w:rsid w:val="000E6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F5F768-97DE-4A98-A5BC-18B8CCDA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6</cp:revision>
  <cp:lastPrinted>2017-12-28T12:43:00Z</cp:lastPrinted>
  <dcterms:created xsi:type="dcterms:W3CDTF">2020-11-12T19:43:00Z</dcterms:created>
  <dcterms:modified xsi:type="dcterms:W3CDTF">2023-12-11T20:51:00Z</dcterms:modified>
</cp:coreProperties>
</file>