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54F5" w14:textId="77777777" w:rsidR="00F431DA" w:rsidRPr="00F431DA" w:rsidRDefault="00F431DA" w:rsidP="0012018F">
      <w:pPr>
        <w:keepNext/>
        <w:jc w:val="center"/>
        <w:outlineLvl w:val="2"/>
        <w:rPr>
          <w:b/>
          <w:szCs w:val="22"/>
          <w:u w:val="single"/>
        </w:rPr>
      </w:pPr>
      <w:bookmarkStart w:id="0" w:name="_Toc222125177"/>
      <w:r w:rsidRPr="00F431DA">
        <w:rPr>
          <w:b/>
          <w:szCs w:val="22"/>
          <w:u w:val="single"/>
        </w:rPr>
        <w:t>C</w:t>
      </w:r>
      <w:bookmarkEnd w:id="0"/>
      <w:r w:rsidR="00FD063F">
        <w:rPr>
          <w:b/>
          <w:szCs w:val="22"/>
          <w:u w:val="single"/>
        </w:rPr>
        <w:t>RANES AND RIGGING</w:t>
      </w:r>
    </w:p>
    <w:p w14:paraId="195AFB98" w14:textId="77777777" w:rsidR="00F431DA" w:rsidRPr="00F431DA" w:rsidRDefault="00F431DA" w:rsidP="00F431DA">
      <w:pPr>
        <w:jc w:val="both"/>
        <w:rPr>
          <w:b/>
          <w:szCs w:val="22"/>
        </w:rPr>
      </w:pPr>
    </w:p>
    <w:p w14:paraId="5272BFB9" w14:textId="77777777" w:rsidR="00F431DA" w:rsidRDefault="00F431DA" w:rsidP="00F431DA">
      <w:pPr>
        <w:jc w:val="both"/>
        <w:rPr>
          <w:sz w:val="20"/>
          <w:szCs w:val="20"/>
        </w:rPr>
      </w:pPr>
      <w:r w:rsidRPr="00511D39">
        <w:rPr>
          <w:sz w:val="20"/>
          <w:szCs w:val="20"/>
        </w:rPr>
        <w:t>Piedmont Service Group (PSG)</w:t>
      </w:r>
      <w:r w:rsidR="00694C41" w:rsidRPr="00511D39">
        <w:rPr>
          <w:sz w:val="20"/>
          <w:szCs w:val="20"/>
        </w:rPr>
        <w:t xml:space="preserve"> often has the need to move HVAC equipment. The use of cranes and rigging is needed. The crane operator and the riggers will be trained, </w:t>
      </w:r>
      <w:proofErr w:type="gramStart"/>
      <w:r w:rsidR="00694C41" w:rsidRPr="00511D39">
        <w:rPr>
          <w:sz w:val="20"/>
          <w:szCs w:val="20"/>
        </w:rPr>
        <w:t>qualified</w:t>
      </w:r>
      <w:proofErr w:type="gramEnd"/>
      <w:r w:rsidR="00694C41" w:rsidRPr="00511D39">
        <w:rPr>
          <w:sz w:val="20"/>
          <w:szCs w:val="20"/>
        </w:rPr>
        <w:t xml:space="preserve"> and authorized for their tasks. Those involved with this operation need to adhere closely to all the regulations that apply. This also applies to t</w:t>
      </w:r>
      <w:r w:rsidR="00576FEB">
        <w:rPr>
          <w:sz w:val="20"/>
          <w:szCs w:val="20"/>
        </w:rPr>
        <w:t xml:space="preserve">he use of helicopters </w:t>
      </w:r>
      <w:r w:rsidR="00694C41" w:rsidRPr="00511D39">
        <w:rPr>
          <w:sz w:val="20"/>
          <w:szCs w:val="20"/>
        </w:rPr>
        <w:t xml:space="preserve">or other means of lifting. The regulations for cranes </w:t>
      </w:r>
      <w:r w:rsidR="00583633" w:rsidRPr="00511D39">
        <w:rPr>
          <w:sz w:val="20"/>
          <w:szCs w:val="20"/>
        </w:rPr>
        <w:t xml:space="preserve">and rigging </w:t>
      </w:r>
      <w:r w:rsidR="00694C41" w:rsidRPr="00511D39">
        <w:rPr>
          <w:sz w:val="20"/>
          <w:szCs w:val="20"/>
        </w:rPr>
        <w:t xml:space="preserve">that will be used are found in </w:t>
      </w:r>
      <w:r w:rsidR="00583633" w:rsidRPr="00511D39">
        <w:rPr>
          <w:sz w:val="20"/>
          <w:szCs w:val="20"/>
        </w:rPr>
        <w:t>Subpart CC 1926.1400, 1926.251, and 1926.753.</w:t>
      </w:r>
      <w:r w:rsidR="00694C41" w:rsidRPr="00511D39">
        <w:rPr>
          <w:sz w:val="20"/>
          <w:szCs w:val="20"/>
        </w:rPr>
        <w:t xml:space="preserve"> </w:t>
      </w:r>
      <w:r w:rsidR="00583633" w:rsidRPr="00511D39">
        <w:rPr>
          <w:sz w:val="20"/>
          <w:szCs w:val="20"/>
        </w:rPr>
        <w:t>Even if a subcontractor is performing this work, they will also adhere to these</w:t>
      </w:r>
      <w:r w:rsidR="00586E35">
        <w:rPr>
          <w:sz w:val="20"/>
          <w:szCs w:val="20"/>
        </w:rPr>
        <w:t xml:space="preserve"> regulations</w:t>
      </w:r>
      <w:r w:rsidR="00583633" w:rsidRPr="00511D39">
        <w:rPr>
          <w:sz w:val="20"/>
          <w:szCs w:val="20"/>
        </w:rPr>
        <w:t xml:space="preserve"> and PSG requirements.</w:t>
      </w:r>
    </w:p>
    <w:p w14:paraId="73CFCF7C" w14:textId="77777777" w:rsidR="00586E35" w:rsidRDefault="00586E35" w:rsidP="00F431DA">
      <w:pPr>
        <w:jc w:val="both"/>
        <w:rPr>
          <w:sz w:val="20"/>
          <w:szCs w:val="20"/>
        </w:rPr>
      </w:pPr>
    </w:p>
    <w:p w14:paraId="0657B7B2" w14:textId="77777777" w:rsidR="00586E35" w:rsidRDefault="00586E35" w:rsidP="00F431DA">
      <w:pPr>
        <w:jc w:val="both"/>
        <w:rPr>
          <w:b/>
          <w:i/>
          <w:sz w:val="20"/>
          <w:szCs w:val="20"/>
        </w:rPr>
      </w:pPr>
      <w:r w:rsidRPr="00586E35">
        <w:rPr>
          <w:b/>
          <w:i/>
          <w:sz w:val="20"/>
          <w:szCs w:val="20"/>
        </w:rPr>
        <w:t>Crane Operation</w:t>
      </w:r>
    </w:p>
    <w:p w14:paraId="6E2ECDA6" w14:textId="77777777" w:rsidR="00B54CCD" w:rsidRDefault="00B54CCD" w:rsidP="00F431DA">
      <w:pPr>
        <w:jc w:val="both"/>
        <w:rPr>
          <w:b/>
          <w:i/>
          <w:sz w:val="20"/>
          <w:szCs w:val="20"/>
        </w:rPr>
      </w:pPr>
    </w:p>
    <w:p w14:paraId="14945D08" w14:textId="7505CA8A" w:rsidR="00B54CCD" w:rsidRDefault="00B54CCD" w:rsidP="00F431DA">
      <w:pPr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ab/>
        <w:t>•</w:t>
      </w:r>
      <w:r>
        <w:rPr>
          <w:sz w:val="20"/>
          <w:szCs w:val="20"/>
        </w:rPr>
        <w:t xml:space="preserve">The operator will have a </w:t>
      </w:r>
      <w:r w:rsidR="00606734">
        <w:rPr>
          <w:sz w:val="20"/>
          <w:szCs w:val="20"/>
        </w:rPr>
        <w:t>third-party</w:t>
      </w:r>
      <w:r>
        <w:rPr>
          <w:sz w:val="20"/>
          <w:szCs w:val="20"/>
        </w:rPr>
        <w:t xml:space="preserve"> certification</w:t>
      </w:r>
      <w:r w:rsidR="00576FEB">
        <w:rPr>
          <w:sz w:val="20"/>
          <w:szCs w:val="20"/>
        </w:rPr>
        <w:t xml:space="preserve"> for the type of crane he is using</w:t>
      </w:r>
      <w:r>
        <w:rPr>
          <w:sz w:val="20"/>
          <w:szCs w:val="20"/>
        </w:rPr>
        <w:t>.</w:t>
      </w:r>
    </w:p>
    <w:p w14:paraId="36847DB5" w14:textId="13D75196" w:rsidR="00606734" w:rsidRDefault="00606734" w:rsidP="00F431DA">
      <w:pPr>
        <w:jc w:val="both"/>
        <w:rPr>
          <w:sz w:val="20"/>
          <w:szCs w:val="20"/>
        </w:rPr>
      </w:pPr>
    </w:p>
    <w:p w14:paraId="4661B03F" w14:textId="08257DB8" w:rsidR="00606734" w:rsidRDefault="00606734" w:rsidP="00F431D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i/>
          <w:sz w:val="20"/>
          <w:szCs w:val="20"/>
        </w:rPr>
        <w:t>•</w:t>
      </w:r>
      <w:r w:rsidRPr="00606734">
        <w:rPr>
          <w:bCs/>
          <w:iCs/>
          <w:sz w:val="20"/>
          <w:szCs w:val="20"/>
        </w:rPr>
        <w:t>All</w:t>
      </w:r>
      <w:r>
        <w:rPr>
          <w:bCs/>
          <w:iCs/>
          <w:sz w:val="20"/>
          <w:szCs w:val="20"/>
        </w:rPr>
        <w:t xml:space="preserve"> those involved in the assembly and </w:t>
      </w:r>
      <w:r w:rsidR="00466C96">
        <w:rPr>
          <w:bCs/>
          <w:iCs/>
          <w:sz w:val="20"/>
          <w:szCs w:val="20"/>
        </w:rPr>
        <w:t>breakdown</w:t>
      </w:r>
      <w:r>
        <w:rPr>
          <w:bCs/>
          <w:iCs/>
          <w:sz w:val="20"/>
          <w:szCs w:val="20"/>
        </w:rPr>
        <w:t xml:space="preserve"> of a crane will be trained and authorized.</w:t>
      </w:r>
    </w:p>
    <w:p w14:paraId="1AC1BBF9" w14:textId="77777777" w:rsidR="00B54CCD" w:rsidRDefault="00B54CCD" w:rsidP="00F431DA">
      <w:pPr>
        <w:jc w:val="both"/>
        <w:rPr>
          <w:sz w:val="20"/>
          <w:szCs w:val="20"/>
        </w:rPr>
      </w:pPr>
    </w:p>
    <w:p w14:paraId="1554FE8D" w14:textId="174997BF" w:rsidR="00B54CCD" w:rsidRPr="00B54CCD" w:rsidRDefault="00B54CCD" w:rsidP="00F431D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•All required inspections</w:t>
      </w:r>
      <w:r w:rsidR="0010306D">
        <w:rPr>
          <w:sz w:val="20"/>
          <w:szCs w:val="20"/>
        </w:rPr>
        <w:t>, ground conditions, preventative maintenance, will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documented</w:t>
      </w:r>
      <w:proofErr w:type="gramEnd"/>
      <w:r>
        <w:rPr>
          <w:sz w:val="20"/>
          <w:szCs w:val="20"/>
        </w:rPr>
        <w:t xml:space="preserve"> </w:t>
      </w:r>
      <w:r w:rsidR="0010306D">
        <w:rPr>
          <w:sz w:val="20"/>
          <w:szCs w:val="20"/>
        </w:rPr>
        <w:t xml:space="preserve">and </w:t>
      </w:r>
      <w:r w:rsidR="0010306D">
        <w:rPr>
          <w:sz w:val="20"/>
          <w:szCs w:val="20"/>
        </w:rPr>
        <w:tab/>
        <w:t xml:space="preserve">maintained. </w:t>
      </w:r>
      <w:r>
        <w:rPr>
          <w:sz w:val="20"/>
          <w:szCs w:val="20"/>
        </w:rPr>
        <w:t xml:space="preserve"> </w:t>
      </w:r>
      <w:r w:rsidR="0010306D">
        <w:rPr>
          <w:sz w:val="20"/>
          <w:szCs w:val="20"/>
        </w:rPr>
        <w:t xml:space="preserve">These will be </w:t>
      </w:r>
      <w:r>
        <w:rPr>
          <w:sz w:val="20"/>
          <w:szCs w:val="20"/>
        </w:rPr>
        <w:t>available for review before a lift is made.</w:t>
      </w:r>
    </w:p>
    <w:p w14:paraId="78B61873" w14:textId="77777777" w:rsidR="00586E35" w:rsidRDefault="00586E35" w:rsidP="00F431DA">
      <w:pPr>
        <w:jc w:val="both"/>
        <w:rPr>
          <w:b/>
          <w:i/>
          <w:sz w:val="20"/>
          <w:szCs w:val="20"/>
        </w:rPr>
      </w:pPr>
    </w:p>
    <w:p w14:paraId="7CD4DA93" w14:textId="77777777" w:rsidR="007B6974" w:rsidRDefault="00586E35" w:rsidP="007B6974">
      <w:pPr>
        <w:autoSpaceDE w:val="0"/>
        <w:autoSpaceDN w:val="0"/>
        <w:adjustRightInd w:val="0"/>
        <w:jc w:val="both"/>
        <w:rPr>
          <w:rFonts w:eastAsiaTheme="minorHAnsi" w:cs="FranklinGothicITCbyBT-Book"/>
          <w:sz w:val="20"/>
          <w:szCs w:val="20"/>
        </w:rPr>
      </w:pPr>
      <w:r>
        <w:rPr>
          <w:b/>
          <w:i/>
          <w:sz w:val="20"/>
          <w:szCs w:val="20"/>
        </w:rPr>
        <w:tab/>
      </w:r>
      <w:r w:rsidRPr="00586E35">
        <w:rPr>
          <w:b/>
          <w:i/>
          <w:sz w:val="20"/>
          <w:szCs w:val="20"/>
        </w:rPr>
        <w:t>•</w:t>
      </w:r>
      <w:r w:rsidRPr="00586E35">
        <w:rPr>
          <w:rFonts w:eastAsiaTheme="minorHAnsi" w:cs="FranklinGothicITCbyBT-Book"/>
          <w:sz w:val="20"/>
          <w:szCs w:val="20"/>
        </w:rPr>
        <w:t xml:space="preserve">The operator is responsible for selecting a crane of sufficient capacity and with appropriate </w:t>
      </w:r>
      <w:r>
        <w:rPr>
          <w:rFonts w:eastAsiaTheme="minorHAnsi" w:cs="FranklinGothicITCbyBT-Book"/>
          <w:sz w:val="20"/>
          <w:szCs w:val="20"/>
        </w:rPr>
        <w:tab/>
      </w:r>
      <w:r w:rsidRPr="00586E35">
        <w:rPr>
          <w:rFonts w:eastAsiaTheme="minorHAnsi" w:cs="FranklinGothicITCbyBT-Book"/>
          <w:sz w:val="20"/>
          <w:szCs w:val="20"/>
        </w:rPr>
        <w:t>design</w:t>
      </w:r>
      <w:r>
        <w:rPr>
          <w:rFonts w:eastAsiaTheme="minorHAnsi" w:cs="FranklinGothicITCbyBT-Book"/>
          <w:sz w:val="20"/>
          <w:szCs w:val="20"/>
        </w:rPr>
        <w:t xml:space="preserve"> </w:t>
      </w:r>
      <w:r w:rsidRPr="00586E35">
        <w:rPr>
          <w:rFonts w:eastAsiaTheme="minorHAnsi" w:cs="FranklinGothicITCbyBT-Book"/>
          <w:sz w:val="20"/>
          <w:szCs w:val="20"/>
        </w:rPr>
        <w:t>features to be suitable for the intended lift.</w:t>
      </w:r>
    </w:p>
    <w:p w14:paraId="0CD241B3" w14:textId="77777777" w:rsidR="007B6974" w:rsidRDefault="007B6974" w:rsidP="007B6974">
      <w:pPr>
        <w:autoSpaceDE w:val="0"/>
        <w:autoSpaceDN w:val="0"/>
        <w:adjustRightInd w:val="0"/>
        <w:jc w:val="both"/>
        <w:rPr>
          <w:rFonts w:eastAsiaTheme="minorHAnsi" w:cs="FranklinGothicITCbyBT-Book"/>
          <w:sz w:val="20"/>
          <w:szCs w:val="20"/>
        </w:rPr>
      </w:pPr>
    </w:p>
    <w:p w14:paraId="792F3316" w14:textId="77777777" w:rsidR="007B6974" w:rsidRPr="007B6974" w:rsidRDefault="007B6974" w:rsidP="007B6974">
      <w:pPr>
        <w:autoSpaceDE w:val="0"/>
        <w:autoSpaceDN w:val="0"/>
        <w:adjustRightInd w:val="0"/>
        <w:jc w:val="both"/>
        <w:rPr>
          <w:rFonts w:eastAsiaTheme="minorHAnsi" w:cs="FranklinGothicITCbyBT-Book"/>
          <w:sz w:val="20"/>
          <w:szCs w:val="20"/>
        </w:rPr>
      </w:pPr>
      <w:r>
        <w:rPr>
          <w:rFonts w:eastAsiaTheme="minorHAnsi" w:cs="FranklinGothicITCbyBT-Book"/>
          <w:sz w:val="20"/>
          <w:szCs w:val="20"/>
        </w:rPr>
        <w:tab/>
      </w:r>
      <w:r w:rsidRPr="007B6974">
        <w:rPr>
          <w:rFonts w:eastAsiaTheme="minorHAnsi" w:cs="FranklinGothicITCbyBT-Book"/>
          <w:sz w:val="20"/>
          <w:szCs w:val="20"/>
        </w:rPr>
        <w:t>•</w:t>
      </w:r>
      <w:r w:rsidRPr="007B6974">
        <w:rPr>
          <w:sz w:val="20"/>
          <w:szCs w:val="20"/>
        </w:rPr>
        <w:t xml:space="preserve">The </w:t>
      </w:r>
      <w:r>
        <w:rPr>
          <w:sz w:val="20"/>
          <w:szCs w:val="20"/>
        </w:rPr>
        <w:t>wind, weather,</w:t>
      </w:r>
      <w:r w:rsidRPr="007B6974">
        <w:rPr>
          <w:sz w:val="20"/>
          <w:szCs w:val="20"/>
        </w:rPr>
        <w:t xml:space="preserve"> underground </w:t>
      </w:r>
      <w:proofErr w:type="gramStart"/>
      <w:r w:rsidRPr="007B6974">
        <w:rPr>
          <w:sz w:val="20"/>
          <w:szCs w:val="20"/>
        </w:rPr>
        <w:t>hazards</w:t>
      </w:r>
      <w:proofErr w:type="gramEnd"/>
      <w:r w:rsidRPr="007B6974">
        <w:rPr>
          <w:sz w:val="20"/>
          <w:szCs w:val="20"/>
        </w:rPr>
        <w:t xml:space="preserve"> and any other safety factors must be considered when </w:t>
      </w:r>
      <w:r>
        <w:rPr>
          <w:sz w:val="20"/>
          <w:szCs w:val="20"/>
        </w:rPr>
        <w:tab/>
      </w:r>
      <w:r w:rsidRPr="007B6974">
        <w:rPr>
          <w:sz w:val="20"/>
          <w:szCs w:val="20"/>
        </w:rPr>
        <w:t>positioning the crane.</w:t>
      </w:r>
    </w:p>
    <w:p w14:paraId="22C7C2A3" w14:textId="77777777" w:rsidR="007B6974" w:rsidRDefault="007B6974" w:rsidP="00586E35">
      <w:pPr>
        <w:autoSpaceDE w:val="0"/>
        <w:autoSpaceDN w:val="0"/>
        <w:adjustRightInd w:val="0"/>
        <w:jc w:val="both"/>
        <w:rPr>
          <w:rFonts w:eastAsiaTheme="minorHAnsi" w:cs="FranklinGothicITCbyBT-Book"/>
          <w:sz w:val="20"/>
          <w:szCs w:val="20"/>
        </w:rPr>
      </w:pPr>
    </w:p>
    <w:p w14:paraId="6482B391" w14:textId="77777777" w:rsidR="00586E35" w:rsidRPr="00586E35" w:rsidRDefault="00586E35" w:rsidP="00586E35">
      <w:pPr>
        <w:autoSpaceDE w:val="0"/>
        <w:autoSpaceDN w:val="0"/>
        <w:adjustRightInd w:val="0"/>
        <w:jc w:val="both"/>
        <w:rPr>
          <w:rFonts w:eastAsiaTheme="minorHAnsi" w:cs="FranklinGothicITCbyBT-Book"/>
          <w:sz w:val="20"/>
          <w:szCs w:val="20"/>
        </w:rPr>
      </w:pPr>
      <w:r>
        <w:rPr>
          <w:rFonts w:eastAsiaTheme="minorHAnsi" w:cs="FranklinGothicITCbyBT-Book"/>
          <w:sz w:val="20"/>
          <w:szCs w:val="20"/>
        </w:rPr>
        <w:tab/>
      </w:r>
      <w:r w:rsidRPr="00586E35">
        <w:rPr>
          <w:rFonts w:eastAsiaTheme="minorHAnsi" w:cs="FranklinGothicITCbyBT-Book"/>
          <w:sz w:val="20"/>
          <w:szCs w:val="20"/>
        </w:rPr>
        <w:t>•For maximum capacity, the crane must be level. To maintain a</w:t>
      </w:r>
      <w:r>
        <w:rPr>
          <w:rFonts w:eastAsiaTheme="minorHAnsi" w:cs="FranklinGothicITCbyBT-Book"/>
          <w:sz w:val="20"/>
          <w:szCs w:val="20"/>
        </w:rPr>
        <w:t xml:space="preserve"> </w:t>
      </w:r>
      <w:r w:rsidRPr="00586E35">
        <w:rPr>
          <w:rFonts w:eastAsiaTheme="minorHAnsi" w:cs="FranklinGothicITCbyBT-Book"/>
          <w:sz w:val="20"/>
          <w:szCs w:val="20"/>
        </w:rPr>
        <w:t xml:space="preserve">level condition, however, the </w:t>
      </w:r>
      <w:r>
        <w:rPr>
          <w:rFonts w:eastAsiaTheme="minorHAnsi" w:cs="FranklinGothicITCbyBT-Book"/>
          <w:sz w:val="20"/>
          <w:szCs w:val="20"/>
        </w:rPr>
        <w:tab/>
      </w:r>
      <w:r w:rsidRPr="00586E35">
        <w:rPr>
          <w:rFonts w:eastAsiaTheme="minorHAnsi" w:cs="FranklinGothicITCbyBT-Book"/>
          <w:sz w:val="20"/>
          <w:szCs w:val="20"/>
        </w:rPr>
        <w:t>ground surface must be adequate to support the dynamic load of a</w:t>
      </w:r>
      <w:r>
        <w:rPr>
          <w:rFonts w:eastAsiaTheme="minorHAnsi" w:cs="FranklinGothicITCbyBT-Book"/>
          <w:sz w:val="20"/>
          <w:szCs w:val="20"/>
        </w:rPr>
        <w:t xml:space="preserve"> </w:t>
      </w:r>
      <w:r w:rsidRPr="00586E35">
        <w:rPr>
          <w:rFonts w:eastAsiaTheme="minorHAnsi" w:cs="FranklinGothicITCbyBT-Book"/>
          <w:sz w:val="20"/>
          <w:szCs w:val="20"/>
        </w:rPr>
        <w:t>working crane.</w:t>
      </w:r>
    </w:p>
    <w:p w14:paraId="052F9F0A" w14:textId="77777777" w:rsidR="00586E35" w:rsidRDefault="00586E35" w:rsidP="00586E35">
      <w:pPr>
        <w:autoSpaceDE w:val="0"/>
        <w:autoSpaceDN w:val="0"/>
        <w:adjustRightInd w:val="0"/>
        <w:jc w:val="both"/>
        <w:rPr>
          <w:rFonts w:eastAsiaTheme="minorHAnsi" w:cs="FranklinGothicITCbyBT-Book"/>
          <w:sz w:val="20"/>
          <w:szCs w:val="20"/>
        </w:rPr>
      </w:pPr>
    </w:p>
    <w:p w14:paraId="0EF5028D" w14:textId="77777777" w:rsidR="007B6974" w:rsidRDefault="00586E35" w:rsidP="007B6974">
      <w:pPr>
        <w:autoSpaceDE w:val="0"/>
        <w:autoSpaceDN w:val="0"/>
        <w:adjustRightInd w:val="0"/>
        <w:jc w:val="both"/>
        <w:rPr>
          <w:rFonts w:eastAsiaTheme="minorHAnsi" w:cs="FranklinGothicITCbyBT-DemiItal"/>
          <w:sz w:val="20"/>
          <w:szCs w:val="20"/>
        </w:rPr>
      </w:pPr>
      <w:r>
        <w:rPr>
          <w:rFonts w:eastAsiaTheme="minorHAnsi" w:cs="FranklinGothicITCbyBT-Book"/>
          <w:sz w:val="20"/>
          <w:szCs w:val="20"/>
        </w:rPr>
        <w:tab/>
      </w:r>
      <w:r w:rsidRPr="00586E35">
        <w:rPr>
          <w:rFonts w:eastAsiaTheme="minorHAnsi" w:cs="FranklinGothicITCbyBT-Book"/>
          <w:sz w:val="20"/>
          <w:szCs w:val="20"/>
        </w:rPr>
        <w:t>•</w:t>
      </w:r>
      <w:r w:rsidRPr="00586E35">
        <w:rPr>
          <w:rFonts w:eastAsiaTheme="minorHAnsi" w:cs="FranklinGothicITCbyBT-DemiItal"/>
          <w:sz w:val="20"/>
          <w:szCs w:val="20"/>
        </w:rPr>
        <w:t>All cranes will be equipped with an integrated anti-two block system.</w:t>
      </w:r>
    </w:p>
    <w:p w14:paraId="686F8C60" w14:textId="77777777" w:rsidR="007B6974" w:rsidRDefault="007B6974" w:rsidP="007B6974">
      <w:pPr>
        <w:autoSpaceDE w:val="0"/>
        <w:autoSpaceDN w:val="0"/>
        <w:adjustRightInd w:val="0"/>
        <w:jc w:val="both"/>
        <w:rPr>
          <w:rFonts w:eastAsiaTheme="minorHAnsi" w:cs="FranklinGothicITCbyBT-DemiItal"/>
          <w:sz w:val="20"/>
          <w:szCs w:val="20"/>
        </w:rPr>
      </w:pPr>
    </w:p>
    <w:p w14:paraId="1A691EB6" w14:textId="77777777" w:rsidR="007B6974" w:rsidRDefault="007B6974" w:rsidP="007B697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eastAsiaTheme="minorHAnsi" w:cs="FranklinGothicITCbyBT-DemiItal"/>
          <w:sz w:val="20"/>
          <w:szCs w:val="20"/>
        </w:rPr>
        <w:tab/>
      </w:r>
      <w:r w:rsidRPr="007B6974">
        <w:rPr>
          <w:rFonts w:eastAsiaTheme="minorHAnsi" w:cs="FranklinGothicITCbyBT-DemiItal"/>
          <w:sz w:val="20"/>
          <w:szCs w:val="20"/>
        </w:rPr>
        <w:t>•</w:t>
      </w:r>
      <w:r w:rsidRPr="007B6974">
        <w:rPr>
          <w:sz w:val="20"/>
          <w:szCs w:val="20"/>
        </w:rPr>
        <w:t xml:space="preserve">Barricades must be established for all accessible areas within the swing radius of the rear of the </w:t>
      </w:r>
      <w:r w:rsidRPr="007B6974">
        <w:rPr>
          <w:sz w:val="20"/>
          <w:szCs w:val="20"/>
        </w:rPr>
        <w:tab/>
        <w:t>rotating superstructure of the crane to prevent anyone from being struck or crushed.</w:t>
      </w:r>
    </w:p>
    <w:p w14:paraId="4DCBEBCE" w14:textId="77777777" w:rsidR="007B6974" w:rsidRDefault="007B6974" w:rsidP="007B697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2226D0" w14:textId="77777777" w:rsidR="009D603A" w:rsidRDefault="007B6974" w:rsidP="007B6974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</w:rPr>
        <w:tab/>
      </w:r>
      <w:r w:rsidRPr="007B6974">
        <w:rPr>
          <w:sz w:val="20"/>
          <w:szCs w:val="20"/>
        </w:rPr>
        <w:t xml:space="preserve">•It is the responsibility of both the crane operator and the rigger to ensure the work areas where </w:t>
      </w:r>
      <w:r>
        <w:rPr>
          <w:sz w:val="20"/>
          <w:szCs w:val="20"/>
        </w:rPr>
        <w:tab/>
      </w:r>
      <w:r w:rsidRPr="007B6974">
        <w:rPr>
          <w:sz w:val="20"/>
          <w:szCs w:val="20"/>
        </w:rPr>
        <w:t>the load will be hoisted are checked for hazards prior to attaching and hoisting the load.</w:t>
      </w:r>
      <w:r w:rsidRPr="007B6974">
        <w:rPr>
          <w:rFonts w:ascii="Times New Roman" w:hAnsi="Times New Roman"/>
          <w:noProof/>
          <w:sz w:val="24"/>
        </w:rPr>
        <w:t xml:space="preserve"> </w:t>
      </w:r>
    </w:p>
    <w:p w14:paraId="7037BF65" w14:textId="77777777" w:rsidR="009D603A" w:rsidRPr="009D603A" w:rsidRDefault="009D603A" w:rsidP="007B6974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</w:rPr>
      </w:pPr>
    </w:p>
    <w:p w14:paraId="25B66A9F" w14:textId="3233A605" w:rsidR="009D603A" w:rsidRDefault="009D603A" w:rsidP="007B6974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  <w:t>•All lifts will have a lifting plan before starting.</w:t>
      </w:r>
      <w:r w:rsidR="00606734">
        <w:rPr>
          <w:noProof/>
          <w:sz w:val="20"/>
          <w:szCs w:val="20"/>
        </w:rPr>
        <w:t xml:space="preserve"> Any permits or plans required based on the </w:t>
      </w:r>
      <w:r w:rsidR="00606734">
        <w:rPr>
          <w:noProof/>
          <w:sz w:val="20"/>
          <w:szCs w:val="20"/>
        </w:rPr>
        <w:tab/>
        <w:t>jurisdiction will be approved and in place before the lift.</w:t>
      </w:r>
    </w:p>
    <w:p w14:paraId="62252303" w14:textId="77777777" w:rsidR="009D603A" w:rsidRDefault="009D603A" w:rsidP="007B6974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14:paraId="45BD0E58" w14:textId="77777777" w:rsidR="009D603A" w:rsidRDefault="009D603A" w:rsidP="009D603A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 w:rsidRPr="007B6974">
        <w:rPr>
          <w:noProof/>
          <w:sz w:val="20"/>
          <w:szCs w:val="20"/>
        </w:rPr>
        <w:t xml:space="preserve">•If working in the proximity of energized power lines and the voltage is unknown, a 20' </w:t>
      </w:r>
      <w:r w:rsidRPr="007B6974">
        <w:rPr>
          <w:noProof/>
          <w:sz w:val="20"/>
          <w:szCs w:val="20"/>
        </w:rPr>
        <w:tab/>
        <w:t>minimum distance is required.</w:t>
      </w:r>
    </w:p>
    <w:p w14:paraId="00DC2129" w14:textId="77777777" w:rsidR="009D603A" w:rsidRPr="007B6974" w:rsidRDefault="009D603A" w:rsidP="007B6974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14:paraId="17F0D78C" w14:textId="77777777" w:rsidR="007B6974" w:rsidRPr="007B6974" w:rsidRDefault="007B6974" w:rsidP="007B6974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14:paraId="59A5CCAD" w14:textId="14E515B7" w:rsidR="00606734" w:rsidRDefault="007B6974" w:rsidP="00EF0EBE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</w:rPr>
      </w:pPr>
      <w:r w:rsidRPr="009C2F56">
        <w:rPr>
          <w:rFonts w:ascii="Times New Roman" w:hAnsi="Times New Roman"/>
          <w:noProof/>
          <w:sz w:val="24"/>
        </w:rPr>
        <w:drawing>
          <wp:inline distT="0" distB="0" distL="0" distR="0" wp14:anchorId="2FE5A69E" wp14:editId="1835C548">
            <wp:extent cx="2293620" cy="94257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486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547" cy="94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E4494FA" w14:textId="77777777" w:rsidR="009D603A" w:rsidRPr="009D603A" w:rsidRDefault="009D603A" w:rsidP="009D603A">
      <w:pPr>
        <w:autoSpaceDE w:val="0"/>
        <w:autoSpaceDN w:val="0"/>
        <w:adjustRightInd w:val="0"/>
        <w:rPr>
          <w:b/>
          <w:i/>
          <w:noProof/>
          <w:sz w:val="20"/>
          <w:szCs w:val="20"/>
        </w:rPr>
      </w:pPr>
      <w:r w:rsidRPr="009D603A">
        <w:rPr>
          <w:b/>
          <w:i/>
          <w:noProof/>
          <w:sz w:val="20"/>
          <w:szCs w:val="20"/>
        </w:rPr>
        <w:lastRenderedPageBreak/>
        <w:t>Rigging</w:t>
      </w:r>
    </w:p>
    <w:p w14:paraId="38142C7D" w14:textId="77777777" w:rsidR="007B6974" w:rsidRDefault="007B6974" w:rsidP="007B6974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</w:rPr>
      </w:pPr>
    </w:p>
    <w:p w14:paraId="78FB7FF0" w14:textId="668378D5" w:rsidR="009D603A" w:rsidRDefault="009D603A" w:rsidP="009D603A">
      <w:pPr>
        <w:autoSpaceDE w:val="0"/>
        <w:autoSpaceDN w:val="0"/>
        <w:adjustRightInd w:val="0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 w:rsidR="00576FEB">
        <w:rPr>
          <w:noProof/>
          <w:sz w:val="20"/>
          <w:szCs w:val="20"/>
        </w:rPr>
        <w:t>•</w:t>
      </w:r>
      <w:r>
        <w:rPr>
          <w:noProof/>
          <w:sz w:val="20"/>
          <w:szCs w:val="20"/>
        </w:rPr>
        <w:t xml:space="preserve">Only </w:t>
      </w:r>
      <w:r w:rsidR="00AE702A">
        <w:rPr>
          <w:noProof/>
          <w:sz w:val="20"/>
          <w:szCs w:val="20"/>
        </w:rPr>
        <w:t>t</w:t>
      </w:r>
      <w:r w:rsidR="00576FEB">
        <w:rPr>
          <w:noProof/>
          <w:sz w:val="20"/>
          <w:szCs w:val="20"/>
        </w:rPr>
        <w:t xml:space="preserve">rained, </w:t>
      </w:r>
      <w:r w:rsidR="00AE702A">
        <w:rPr>
          <w:noProof/>
          <w:sz w:val="20"/>
          <w:szCs w:val="20"/>
        </w:rPr>
        <w:t>q</w:t>
      </w:r>
      <w:r>
        <w:rPr>
          <w:noProof/>
          <w:sz w:val="20"/>
          <w:szCs w:val="20"/>
        </w:rPr>
        <w:t xml:space="preserve">ualified </w:t>
      </w:r>
      <w:r w:rsidR="00606734">
        <w:rPr>
          <w:noProof/>
          <w:sz w:val="20"/>
          <w:szCs w:val="20"/>
        </w:rPr>
        <w:t>r</w:t>
      </w:r>
      <w:r>
        <w:rPr>
          <w:noProof/>
          <w:sz w:val="20"/>
          <w:szCs w:val="20"/>
        </w:rPr>
        <w:t>iggers</w:t>
      </w:r>
      <w:r w:rsidR="00606734">
        <w:rPr>
          <w:noProof/>
          <w:sz w:val="20"/>
          <w:szCs w:val="20"/>
        </w:rPr>
        <w:t>, maintenance and repair personnel</w:t>
      </w:r>
      <w:r>
        <w:rPr>
          <w:noProof/>
          <w:sz w:val="20"/>
          <w:szCs w:val="20"/>
        </w:rPr>
        <w:t xml:space="preserve"> will will be used.</w:t>
      </w:r>
      <w:r w:rsidR="0010306D">
        <w:rPr>
          <w:noProof/>
          <w:sz w:val="20"/>
          <w:szCs w:val="20"/>
        </w:rPr>
        <w:t xml:space="preserve"> </w:t>
      </w:r>
    </w:p>
    <w:p w14:paraId="636813CB" w14:textId="77777777" w:rsidR="009D603A" w:rsidRDefault="009D603A" w:rsidP="009D603A">
      <w:pPr>
        <w:autoSpaceDE w:val="0"/>
        <w:autoSpaceDN w:val="0"/>
        <w:adjustRightInd w:val="0"/>
        <w:rPr>
          <w:noProof/>
          <w:sz w:val="20"/>
          <w:szCs w:val="20"/>
        </w:rPr>
      </w:pPr>
    </w:p>
    <w:p w14:paraId="2ACC4B75" w14:textId="0582F626" w:rsidR="009D603A" w:rsidRDefault="00AE702A" w:rsidP="009D603A">
      <w:pPr>
        <w:autoSpaceDE w:val="0"/>
        <w:autoSpaceDN w:val="0"/>
        <w:adjustRightInd w:val="0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  <w:t>•The q</w:t>
      </w:r>
      <w:r w:rsidR="009D603A">
        <w:rPr>
          <w:noProof/>
          <w:sz w:val="20"/>
          <w:szCs w:val="20"/>
        </w:rPr>
        <w:t xml:space="preserve">ualified </w:t>
      </w:r>
      <w:r w:rsidR="00606734">
        <w:rPr>
          <w:noProof/>
          <w:sz w:val="20"/>
          <w:szCs w:val="20"/>
        </w:rPr>
        <w:t>r</w:t>
      </w:r>
      <w:r w:rsidR="009D603A">
        <w:rPr>
          <w:noProof/>
          <w:sz w:val="20"/>
          <w:szCs w:val="20"/>
        </w:rPr>
        <w:t>igger</w:t>
      </w:r>
      <w:r w:rsidR="00606734">
        <w:rPr>
          <w:noProof/>
          <w:sz w:val="20"/>
          <w:szCs w:val="20"/>
        </w:rPr>
        <w:t xml:space="preserve"> (maintenance and repair personnel also)</w:t>
      </w:r>
      <w:r w:rsidR="009D603A">
        <w:rPr>
          <w:noProof/>
          <w:sz w:val="20"/>
          <w:szCs w:val="20"/>
        </w:rPr>
        <w:t xml:space="preserve"> will understand and demonstrate:</w:t>
      </w:r>
    </w:p>
    <w:p w14:paraId="7A7792E1" w14:textId="77777777" w:rsidR="009D603A" w:rsidRDefault="009D603A" w:rsidP="009D603A">
      <w:pPr>
        <w:autoSpaceDE w:val="0"/>
        <w:autoSpaceDN w:val="0"/>
        <w:adjustRightInd w:val="0"/>
        <w:rPr>
          <w:noProof/>
          <w:sz w:val="20"/>
          <w:szCs w:val="20"/>
        </w:rPr>
      </w:pPr>
    </w:p>
    <w:p w14:paraId="584AB799" w14:textId="77777777" w:rsidR="009D603A" w:rsidRDefault="009D603A" w:rsidP="009D603A">
      <w:pPr>
        <w:autoSpaceDE w:val="0"/>
        <w:autoSpaceDN w:val="0"/>
        <w:adjustRightInd w:val="0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•Inspect all rigging before use</w:t>
      </w:r>
      <w:r w:rsidR="00AE702A">
        <w:rPr>
          <w:noProof/>
          <w:sz w:val="20"/>
          <w:szCs w:val="20"/>
        </w:rPr>
        <w:t>-d</w:t>
      </w:r>
      <w:r w:rsidR="008F79B1">
        <w:rPr>
          <w:noProof/>
          <w:sz w:val="20"/>
          <w:szCs w:val="20"/>
        </w:rPr>
        <w:t>efective rigging will be removed from service</w:t>
      </w:r>
      <w:r w:rsidR="00AE702A">
        <w:rPr>
          <w:noProof/>
          <w:sz w:val="20"/>
          <w:szCs w:val="20"/>
        </w:rPr>
        <w:t>.</w:t>
      </w:r>
    </w:p>
    <w:p w14:paraId="45725E25" w14:textId="77777777" w:rsidR="009D603A" w:rsidRDefault="009D603A" w:rsidP="009D603A">
      <w:pPr>
        <w:autoSpaceDE w:val="0"/>
        <w:autoSpaceDN w:val="0"/>
        <w:adjustRightInd w:val="0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•The weight of the load</w:t>
      </w:r>
      <w:r w:rsidR="00AE702A">
        <w:rPr>
          <w:noProof/>
          <w:sz w:val="20"/>
          <w:szCs w:val="20"/>
        </w:rPr>
        <w:t>.</w:t>
      </w:r>
    </w:p>
    <w:p w14:paraId="4F928B0E" w14:textId="77777777" w:rsidR="008F79B1" w:rsidRDefault="008F79B1" w:rsidP="009D603A">
      <w:pPr>
        <w:autoSpaceDE w:val="0"/>
        <w:autoSpaceDN w:val="0"/>
        <w:adjustRightInd w:val="0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•The rated capacity of the rigging shall not be exceeded</w:t>
      </w:r>
      <w:r w:rsidR="00AE702A">
        <w:rPr>
          <w:noProof/>
          <w:sz w:val="20"/>
          <w:szCs w:val="20"/>
        </w:rPr>
        <w:t>.</w:t>
      </w:r>
    </w:p>
    <w:p w14:paraId="43ED7B37" w14:textId="77777777" w:rsidR="009D603A" w:rsidRDefault="009D603A" w:rsidP="009D603A">
      <w:pPr>
        <w:autoSpaceDE w:val="0"/>
        <w:autoSpaceDN w:val="0"/>
        <w:adjustRightInd w:val="0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•The center of gravity of the load</w:t>
      </w:r>
      <w:r w:rsidR="00AE702A">
        <w:rPr>
          <w:noProof/>
          <w:sz w:val="20"/>
          <w:szCs w:val="20"/>
        </w:rPr>
        <w:t>.</w:t>
      </w:r>
    </w:p>
    <w:p w14:paraId="089CD2BD" w14:textId="77777777" w:rsidR="009D603A" w:rsidRDefault="009D603A" w:rsidP="009D603A">
      <w:pPr>
        <w:autoSpaceDE w:val="0"/>
        <w:autoSpaceDN w:val="0"/>
        <w:adjustRightInd w:val="0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•Use the correct rigging and hitch for the load</w:t>
      </w:r>
      <w:r w:rsidR="00AE702A">
        <w:rPr>
          <w:noProof/>
          <w:sz w:val="20"/>
          <w:szCs w:val="20"/>
        </w:rPr>
        <w:t>.</w:t>
      </w:r>
    </w:p>
    <w:p w14:paraId="034D4367" w14:textId="77777777" w:rsidR="009D603A" w:rsidRDefault="009D603A" w:rsidP="009D603A">
      <w:pPr>
        <w:autoSpaceDE w:val="0"/>
        <w:autoSpaceDN w:val="0"/>
        <w:adjustRightInd w:val="0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•Understand how the angle affects the stress on the rigging</w:t>
      </w:r>
      <w:r w:rsidR="00AE702A">
        <w:rPr>
          <w:noProof/>
          <w:sz w:val="20"/>
          <w:szCs w:val="20"/>
        </w:rPr>
        <w:t>.</w:t>
      </w:r>
    </w:p>
    <w:p w14:paraId="461F765F" w14:textId="77777777" w:rsidR="009D603A" w:rsidRDefault="009D603A" w:rsidP="009D603A">
      <w:pPr>
        <w:autoSpaceDE w:val="0"/>
        <w:autoSpaceDN w:val="0"/>
        <w:adjustRightInd w:val="0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•Keep unauthorized personel out of the area</w:t>
      </w:r>
      <w:r w:rsidR="00AE702A">
        <w:rPr>
          <w:noProof/>
          <w:sz w:val="20"/>
          <w:szCs w:val="20"/>
        </w:rPr>
        <w:t>.</w:t>
      </w:r>
    </w:p>
    <w:p w14:paraId="400CFDF2" w14:textId="77777777" w:rsidR="009D603A" w:rsidRDefault="009D603A" w:rsidP="009D603A">
      <w:pPr>
        <w:autoSpaceDE w:val="0"/>
        <w:autoSpaceDN w:val="0"/>
        <w:adjustRightInd w:val="0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•Always use a tag line</w:t>
      </w:r>
      <w:r w:rsidR="00AE702A">
        <w:rPr>
          <w:noProof/>
          <w:sz w:val="20"/>
          <w:szCs w:val="20"/>
        </w:rPr>
        <w:t>.</w:t>
      </w:r>
    </w:p>
    <w:p w14:paraId="4D76F8D1" w14:textId="77777777" w:rsidR="009D603A" w:rsidRDefault="009D603A" w:rsidP="009D603A">
      <w:pPr>
        <w:autoSpaceDE w:val="0"/>
        <w:autoSpaceDN w:val="0"/>
        <w:adjustRightInd w:val="0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•Never swing a load over occupied areas or workers</w:t>
      </w:r>
      <w:r w:rsidR="00AE702A">
        <w:rPr>
          <w:noProof/>
          <w:sz w:val="20"/>
          <w:szCs w:val="20"/>
        </w:rPr>
        <w:t>.</w:t>
      </w:r>
    </w:p>
    <w:p w14:paraId="683443D6" w14:textId="6ED96129" w:rsidR="009D603A" w:rsidRDefault="009D603A" w:rsidP="009D603A">
      <w:pPr>
        <w:autoSpaceDE w:val="0"/>
        <w:autoSpaceDN w:val="0"/>
        <w:adjustRightInd w:val="0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•</w:t>
      </w:r>
      <w:r w:rsidR="00606734">
        <w:rPr>
          <w:noProof/>
          <w:sz w:val="20"/>
          <w:szCs w:val="20"/>
        </w:rPr>
        <w:t>Underst and u</w:t>
      </w:r>
      <w:r>
        <w:rPr>
          <w:noProof/>
          <w:sz w:val="20"/>
          <w:szCs w:val="20"/>
        </w:rPr>
        <w:t>se proper hand signals</w:t>
      </w:r>
      <w:r w:rsidR="00AE702A">
        <w:rPr>
          <w:noProof/>
          <w:sz w:val="20"/>
          <w:szCs w:val="20"/>
        </w:rPr>
        <w:t>.</w:t>
      </w:r>
    </w:p>
    <w:p w14:paraId="381B67BF" w14:textId="77777777" w:rsidR="008F79B1" w:rsidRDefault="008F79B1" w:rsidP="009D603A">
      <w:pPr>
        <w:autoSpaceDE w:val="0"/>
        <w:autoSpaceDN w:val="0"/>
        <w:adjustRightInd w:val="0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•Rigging will be removed from the work area and properly stored when not in use</w:t>
      </w:r>
      <w:r w:rsidR="00AE702A">
        <w:rPr>
          <w:noProof/>
          <w:sz w:val="20"/>
          <w:szCs w:val="20"/>
        </w:rPr>
        <w:t>.</w:t>
      </w:r>
    </w:p>
    <w:p w14:paraId="0E67DFA9" w14:textId="77777777" w:rsidR="007B6974" w:rsidRPr="0076789F" w:rsidRDefault="008F79B1" w:rsidP="0076789F">
      <w:pPr>
        <w:autoSpaceDE w:val="0"/>
        <w:autoSpaceDN w:val="0"/>
        <w:adjustRightInd w:val="0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•All hooks will have safety latches that function properly</w:t>
      </w:r>
      <w:r w:rsidR="00AE702A">
        <w:rPr>
          <w:noProof/>
          <w:sz w:val="20"/>
          <w:szCs w:val="20"/>
        </w:rPr>
        <w:t>.</w:t>
      </w:r>
      <w:r w:rsidR="009D603A">
        <w:rPr>
          <w:noProof/>
          <w:sz w:val="20"/>
          <w:szCs w:val="20"/>
        </w:rPr>
        <w:tab/>
      </w:r>
      <w:r w:rsidR="009D603A">
        <w:rPr>
          <w:noProof/>
          <w:sz w:val="20"/>
          <w:szCs w:val="20"/>
        </w:rPr>
        <w:tab/>
      </w:r>
    </w:p>
    <w:p w14:paraId="41FBFEA2" w14:textId="77777777" w:rsidR="007B6974" w:rsidRDefault="007B6974" w:rsidP="007B6974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</w:rPr>
      </w:pPr>
    </w:p>
    <w:p w14:paraId="7B645514" w14:textId="77777777" w:rsidR="007B6974" w:rsidRDefault="007B6974" w:rsidP="007B6974">
      <w:pPr>
        <w:autoSpaceDE w:val="0"/>
        <w:autoSpaceDN w:val="0"/>
        <w:adjustRightInd w:val="0"/>
        <w:rPr>
          <w:rFonts w:ascii="Times New Roman" w:hAnsi="Times New Roman"/>
          <w:noProof/>
          <w:sz w:val="24"/>
        </w:rPr>
      </w:pPr>
    </w:p>
    <w:p w14:paraId="5320E45D" w14:textId="77777777" w:rsidR="007B6974" w:rsidRPr="007B6974" w:rsidRDefault="0076789F" w:rsidP="00576FEB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61DE1260" wp14:editId="1F73E80F">
            <wp:extent cx="4119231" cy="43770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031" cy="442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6974" w:rsidRPr="007B6974" w:rsidSect="00D33F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9C1E" w14:textId="77777777" w:rsidR="002A6A5E" w:rsidRDefault="002A6A5E">
      <w:r>
        <w:separator/>
      </w:r>
    </w:p>
  </w:endnote>
  <w:endnote w:type="continuationSeparator" w:id="0">
    <w:p w14:paraId="342663A5" w14:textId="77777777" w:rsidR="002A6A5E" w:rsidRDefault="002A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GothicITCby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ITCbyBT-DemiIt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F893" w14:textId="77777777" w:rsidR="004A046F" w:rsidRDefault="004A0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EAF2" w14:textId="445891FB" w:rsidR="0060700C" w:rsidRDefault="00EF0EBE" w:rsidP="00EF0EBE">
    <w:pPr>
      <w:pStyle w:val="Footer"/>
      <w:jc w:val="center"/>
      <w:rPr>
        <w:rFonts w:ascii="Book Antiqua" w:hAnsi="Book Antiqua"/>
        <w:snapToGrid w:val="0"/>
        <w:sz w:val="22"/>
      </w:rPr>
    </w:pPr>
    <w:r>
      <w:rPr>
        <w:rFonts w:ascii="Book Antiqua" w:hAnsi="Book Antiqua"/>
        <w:snapToGrid w:val="0"/>
        <w:sz w:val="22"/>
      </w:rPr>
      <w:t xml:space="preserve">    </w:t>
    </w:r>
    <w:r w:rsidR="00D33F28" w:rsidRPr="00D33F28">
      <w:rPr>
        <w:rFonts w:ascii="Book Antiqua" w:hAnsi="Book Antiqua"/>
        <w:noProof/>
        <w:snapToGrid w:val="0"/>
        <w:sz w:val="22"/>
      </w:rPr>
      <w:drawing>
        <wp:inline distT="0" distB="0" distL="0" distR="0" wp14:anchorId="35402557" wp14:editId="28C1E770">
          <wp:extent cx="1623060" cy="441943"/>
          <wp:effectExtent l="0" t="0" r="0" b="0"/>
          <wp:docPr id="1" name="Picture 1" descr="C:\Users\bdesrosiers\Desktop\EmailSignature_SmallJPG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desrosiers\Desktop\EmailSignature_Small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530" cy="45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3F28" w:rsidRPr="00D33F28">
      <w:rPr>
        <w:rFonts w:ascii="HelveticaNeue-Roman" w:hAnsi="HelveticaNeue-Roman"/>
        <w:noProof/>
        <w:snapToGrid w:val="0"/>
        <w:color w:val="808080" w:themeColor="background1" w:themeShade="80"/>
        <w:sz w:val="16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0ED1A304" wp14:editId="1B677EB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C90D121" w14:textId="77777777" w:rsidR="00D33F28" w:rsidRDefault="00D33F28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D33F28"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8</w:t>
                                </w:r>
                              </w:p>
                            </w:sdtContent>
                          </w:sdt>
                          <w:p w14:paraId="1AB3C20C" w14:textId="77777777" w:rsidR="00D33F28" w:rsidRDefault="00D33F2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D1A304" id="Group 37" o:spid="_x0000_s1026" style="position:absolute;left:0;text-align:left;margin-left:416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  <w:sz w:val="28"/>
                          <w:szCs w:val="28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3C90D121" w14:textId="77777777" w:rsidR="00D33F28" w:rsidRDefault="00D33F28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D33F28"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  <w:t>8</w:t>
                          </w:r>
                        </w:p>
                      </w:sdtContent>
                    </w:sdt>
                    <w:p w14:paraId="1AB3C20C" w14:textId="77777777" w:rsidR="00D33F28" w:rsidRDefault="00D33F2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D33F28" w:rsidRPr="00D33F28">
      <w:rPr>
        <w:rFonts w:ascii="HelveticaNeue-Roman" w:hAnsi="HelveticaNeue-Roman"/>
        <w:noProof/>
        <w:snapToGrid w:val="0"/>
        <w:sz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C73DC2F" wp14:editId="33D2E46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660FE2" w14:textId="77777777" w:rsidR="00D33F28" w:rsidRDefault="00D33F2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F3967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73DC2F" id="Rectangle 40" o:spid="_x0000_s1029" style="position:absolute;left:0;text-align:left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02660FE2" w14:textId="77777777" w:rsidR="00D33F28" w:rsidRDefault="00D33F2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FF396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4CE60B24" wp14:editId="6A531398">
          <wp:extent cx="1701783" cy="497840"/>
          <wp:effectExtent l="0" t="0" r="0" b="0"/>
          <wp:docPr id="7" name="Picture 6" descr="A blue and grey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027D950-6BE0-AB3B-5405-28A64B4467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blue and grey logo&#10;&#10;Description automatically generated">
                    <a:extLst>
                      <a:ext uri="{FF2B5EF4-FFF2-40B4-BE49-F238E27FC236}">
                        <a16:creationId xmlns:a16="http://schemas.microsoft.com/office/drawing/2014/main" id="{9027D950-6BE0-AB3B-5405-28A64B4467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246" cy="502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8826" w14:textId="77777777" w:rsidR="004A046F" w:rsidRDefault="004A0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00B2" w14:textId="77777777" w:rsidR="002A6A5E" w:rsidRDefault="002A6A5E">
      <w:r>
        <w:separator/>
      </w:r>
    </w:p>
  </w:footnote>
  <w:footnote w:type="continuationSeparator" w:id="0">
    <w:p w14:paraId="59AA5C68" w14:textId="77777777" w:rsidR="002A6A5E" w:rsidRDefault="002A6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D786" w14:textId="77777777" w:rsidR="004A046F" w:rsidRDefault="004A0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7396" w14:textId="77777777" w:rsidR="0060700C" w:rsidRDefault="00F431DA" w:rsidP="00F431DA">
    <w:pPr>
      <w:keepNext/>
      <w:outlineLvl w:val="2"/>
    </w:pPr>
    <w:r w:rsidRPr="00F431DA">
      <w:rPr>
        <w:b/>
        <w:szCs w:val="22"/>
      </w:rPr>
      <w:t>C</w:t>
    </w:r>
    <w:r w:rsidR="00FD063F">
      <w:rPr>
        <w:b/>
        <w:szCs w:val="22"/>
      </w:rPr>
      <w:t>RANES AND RIGGING SAFETY</w:t>
    </w:r>
  </w:p>
  <w:p w14:paraId="1AA938B5" w14:textId="77777777" w:rsidR="0060700C" w:rsidRDefault="00771E5D">
    <w:pPr>
      <w:rPr>
        <w:snapToGrid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D43063" wp14:editId="46513A8E">
              <wp:simplePos x="0" y="0"/>
              <wp:positionH relativeFrom="column">
                <wp:posOffset>0</wp:posOffset>
              </wp:positionH>
              <wp:positionV relativeFrom="paragraph">
                <wp:posOffset>30480</wp:posOffset>
              </wp:positionV>
              <wp:extent cx="6309360" cy="0"/>
              <wp:effectExtent l="28575" t="30480" r="34290" b="36195"/>
              <wp:wrapTopAndBottom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6A00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96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EgHgIAADc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" o:allowincell="f" strokeweight="4.5pt">
              <w10:wrap type="topAndBottom"/>
            </v:line>
          </w:pict>
        </mc:Fallback>
      </mc:AlternateContent>
    </w:r>
  </w:p>
  <w:p w14:paraId="68F12AEE" w14:textId="77777777" w:rsidR="0060700C" w:rsidRDefault="00771E5D">
    <w:pPr>
      <w:rPr>
        <w:snapToGrid w:val="0"/>
      </w:rPr>
    </w:pP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</w:p>
  <w:p w14:paraId="0708C8A0" w14:textId="77777777" w:rsidR="0060700C" w:rsidRDefault="006070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66AA" w14:textId="77777777" w:rsidR="004A046F" w:rsidRDefault="004A0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102E"/>
    <w:multiLevelType w:val="multilevel"/>
    <w:tmpl w:val="F99A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9764B4"/>
    <w:multiLevelType w:val="multilevel"/>
    <w:tmpl w:val="2500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B72F3B"/>
    <w:multiLevelType w:val="multilevel"/>
    <w:tmpl w:val="A1EC51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5B4EF6"/>
    <w:multiLevelType w:val="multilevel"/>
    <w:tmpl w:val="9FBA2DC2"/>
    <w:lvl w:ilvl="0">
      <w:start w:val="4"/>
      <w:numFmt w:val="none"/>
      <w:lvlText w:val="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none"/>
      <w:lvlText w:val="4.1.7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16197A5F"/>
    <w:multiLevelType w:val="multilevel"/>
    <w:tmpl w:val="58144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276309"/>
    <w:multiLevelType w:val="multilevel"/>
    <w:tmpl w:val="7534D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3B6B2E"/>
    <w:multiLevelType w:val="multilevel"/>
    <w:tmpl w:val="3F0E7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CF6BF8"/>
    <w:multiLevelType w:val="multilevel"/>
    <w:tmpl w:val="8D44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1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E42FDB"/>
    <w:multiLevelType w:val="multilevel"/>
    <w:tmpl w:val="5B8EE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F7D01F9"/>
    <w:multiLevelType w:val="multilevel"/>
    <w:tmpl w:val="CC847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DF0662B"/>
    <w:multiLevelType w:val="multilevel"/>
    <w:tmpl w:val="13B6AE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3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1941A9"/>
    <w:multiLevelType w:val="hybridMultilevel"/>
    <w:tmpl w:val="3FC6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42E3F"/>
    <w:multiLevelType w:val="multilevel"/>
    <w:tmpl w:val="72408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EE2994"/>
    <w:multiLevelType w:val="hybridMultilevel"/>
    <w:tmpl w:val="861A0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35820"/>
    <w:multiLevelType w:val="multilevel"/>
    <w:tmpl w:val="19B23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68212D"/>
    <w:multiLevelType w:val="multilevel"/>
    <w:tmpl w:val="4894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none"/>
      <w:lvlText w:val="1.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47974D5"/>
    <w:multiLevelType w:val="multilevel"/>
    <w:tmpl w:val="B7F84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5D874E4"/>
    <w:multiLevelType w:val="singleLevel"/>
    <w:tmpl w:val="58BE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57AC220D"/>
    <w:multiLevelType w:val="multilevel"/>
    <w:tmpl w:val="04E64E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57FF2B6F"/>
    <w:multiLevelType w:val="multilevel"/>
    <w:tmpl w:val="1D361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3.2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2">
      <w:start w:val="1"/>
      <w:numFmt w:val="none"/>
      <w:lvlText w:val="5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BC67C6E"/>
    <w:multiLevelType w:val="multilevel"/>
    <w:tmpl w:val="11680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437837"/>
    <w:multiLevelType w:val="multilevel"/>
    <w:tmpl w:val="70A03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6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FD53801"/>
    <w:multiLevelType w:val="multilevel"/>
    <w:tmpl w:val="0082E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5246562"/>
    <w:multiLevelType w:val="multilevel"/>
    <w:tmpl w:val="9C58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C923E0"/>
    <w:multiLevelType w:val="hybridMultilevel"/>
    <w:tmpl w:val="B06E0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396A0D"/>
    <w:multiLevelType w:val="multilevel"/>
    <w:tmpl w:val="5E2E8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9602270"/>
    <w:multiLevelType w:val="multilevel"/>
    <w:tmpl w:val="E55A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6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A7D70CA"/>
    <w:multiLevelType w:val="multilevel"/>
    <w:tmpl w:val="F286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3828772">
    <w:abstractNumId w:val="27"/>
  </w:num>
  <w:num w:numId="2" w16cid:durableId="1723629251">
    <w:abstractNumId w:val="17"/>
  </w:num>
  <w:num w:numId="3" w16cid:durableId="783885010">
    <w:abstractNumId w:val="7"/>
  </w:num>
  <w:num w:numId="4" w16cid:durableId="2129423131">
    <w:abstractNumId w:val="15"/>
  </w:num>
  <w:num w:numId="5" w16cid:durableId="36246094">
    <w:abstractNumId w:val="1"/>
  </w:num>
  <w:num w:numId="6" w16cid:durableId="2022467879">
    <w:abstractNumId w:val="23"/>
  </w:num>
  <w:num w:numId="7" w16cid:durableId="1568033739">
    <w:abstractNumId w:val="5"/>
  </w:num>
  <w:num w:numId="8" w16cid:durableId="452092301">
    <w:abstractNumId w:val="0"/>
  </w:num>
  <w:num w:numId="9" w16cid:durableId="1180925537">
    <w:abstractNumId w:val="26"/>
  </w:num>
  <w:num w:numId="10" w16cid:durableId="1834834015">
    <w:abstractNumId w:val="3"/>
  </w:num>
  <w:num w:numId="11" w16cid:durableId="1663848684">
    <w:abstractNumId w:val="10"/>
  </w:num>
  <w:num w:numId="12" w16cid:durableId="1920826623">
    <w:abstractNumId w:val="22"/>
  </w:num>
  <w:num w:numId="13" w16cid:durableId="771321324">
    <w:abstractNumId w:val="9"/>
  </w:num>
  <w:num w:numId="14" w16cid:durableId="943077992">
    <w:abstractNumId w:val="4"/>
  </w:num>
  <w:num w:numId="15" w16cid:durableId="308443646">
    <w:abstractNumId w:val="19"/>
  </w:num>
  <w:num w:numId="16" w16cid:durableId="265506992">
    <w:abstractNumId w:val="6"/>
  </w:num>
  <w:num w:numId="17" w16cid:durableId="1028411090">
    <w:abstractNumId w:val="12"/>
  </w:num>
  <w:num w:numId="18" w16cid:durableId="1195197166">
    <w:abstractNumId w:val="8"/>
  </w:num>
  <w:num w:numId="19" w16cid:durableId="1155072094">
    <w:abstractNumId w:val="18"/>
  </w:num>
  <w:num w:numId="20" w16cid:durableId="369689199">
    <w:abstractNumId w:val="14"/>
  </w:num>
  <w:num w:numId="21" w16cid:durableId="44723457">
    <w:abstractNumId w:val="20"/>
  </w:num>
  <w:num w:numId="22" w16cid:durableId="175848524">
    <w:abstractNumId w:val="16"/>
  </w:num>
  <w:num w:numId="23" w16cid:durableId="32199868">
    <w:abstractNumId w:val="2"/>
  </w:num>
  <w:num w:numId="24" w16cid:durableId="1070614293">
    <w:abstractNumId w:val="25"/>
  </w:num>
  <w:num w:numId="25" w16cid:durableId="1833639355">
    <w:abstractNumId w:val="21"/>
  </w:num>
  <w:num w:numId="26" w16cid:durableId="1501775353">
    <w:abstractNumId w:val="11"/>
  </w:num>
  <w:num w:numId="27" w16cid:durableId="1094591175">
    <w:abstractNumId w:val="24"/>
  </w:num>
  <w:num w:numId="28" w16cid:durableId="8664831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9E"/>
    <w:rsid w:val="000610BE"/>
    <w:rsid w:val="0010306D"/>
    <w:rsid w:val="0011489E"/>
    <w:rsid w:val="0012018F"/>
    <w:rsid w:val="0026498E"/>
    <w:rsid w:val="002A6A5E"/>
    <w:rsid w:val="002E177C"/>
    <w:rsid w:val="002E4EE7"/>
    <w:rsid w:val="004163F6"/>
    <w:rsid w:val="00434013"/>
    <w:rsid w:val="00456EC3"/>
    <w:rsid w:val="00466C96"/>
    <w:rsid w:val="004A046F"/>
    <w:rsid w:val="004D05CF"/>
    <w:rsid w:val="00511D39"/>
    <w:rsid w:val="00576FEB"/>
    <w:rsid w:val="00583633"/>
    <w:rsid w:val="00586E35"/>
    <w:rsid w:val="00606734"/>
    <w:rsid w:val="0060700C"/>
    <w:rsid w:val="00694C41"/>
    <w:rsid w:val="0076789F"/>
    <w:rsid w:val="00771E5D"/>
    <w:rsid w:val="007B4D19"/>
    <w:rsid w:val="007B6974"/>
    <w:rsid w:val="0082165B"/>
    <w:rsid w:val="008D2344"/>
    <w:rsid w:val="008F79B1"/>
    <w:rsid w:val="00972629"/>
    <w:rsid w:val="0097444D"/>
    <w:rsid w:val="009D603A"/>
    <w:rsid w:val="00A11EB0"/>
    <w:rsid w:val="00A31A1E"/>
    <w:rsid w:val="00A800D7"/>
    <w:rsid w:val="00AD42F8"/>
    <w:rsid w:val="00AE702A"/>
    <w:rsid w:val="00B54343"/>
    <w:rsid w:val="00B54CCD"/>
    <w:rsid w:val="00C27F82"/>
    <w:rsid w:val="00C622CD"/>
    <w:rsid w:val="00CD22F2"/>
    <w:rsid w:val="00D33F28"/>
    <w:rsid w:val="00D373FF"/>
    <w:rsid w:val="00D3779C"/>
    <w:rsid w:val="00D519EB"/>
    <w:rsid w:val="00D821A3"/>
    <w:rsid w:val="00DE05AC"/>
    <w:rsid w:val="00E00725"/>
    <w:rsid w:val="00EF0EBE"/>
    <w:rsid w:val="00F35656"/>
    <w:rsid w:val="00F431DA"/>
    <w:rsid w:val="00FD063F"/>
    <w:rsid w:val="00FD2A25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B203E"/>
  <w15:chartTrackingRefBased/>
  <w15:docId w15:val="{9FAF438C-783D-4A99-8B3A-945D37B7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E5D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771E5D"/>
    <w:pPr>
      <w:keepNext/>
      <w:outlineLvl w:val="1"/>
    </w:pPr>
    <w:rPr>
      <w:rFonts w:ascii="Times New Roman" w:hAnsi="Times New Roman"/>
      <w:snapToGrid w:val="0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771E5D"/>
    <w:pPr>
      <w:keepNext/>
      <w:jc w:val="center"/>
      <w:outlineLvl w:val="4"/>
    </w:pPr>
    <w:rPr>
      <w:rFonts w:ascii="Times New Roman" w:hAnsi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1E5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71E5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rsid w:val="00771E5D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771E5D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rsid w:val="00771E5D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71E5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71E5D"/>
    <w:pPr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71E5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F4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Service Group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Desrosiers, Brian</dc:creator>
  <cp:keywords/>
  <dc:description/>
  <cp:lastModifiedBy>Desrosiers, Brian</cp:lastModifiedBy>
  <cp:revision>10</cp:revision>
  <cp:lastPrinted>2018-07-17T20:29:00Z</cp:lastPrinted>
  <dcterms:created xsi:type="dcterms:W3CDTF">2020-11-16T21:44:00Z</dcterms:created>
  <dcterms:modified xsi:type="dcterms:W3CDTF">2023-12-22T13:21:00Z</dcterms:modified>
</cp:coreProperties>
</file>